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6" w:rsidRPr="003A7724" w:rsidRDefault="001B0776" w:rsidP="001B0776">
      <w:pPr>
        <w:widowControl w:val="0"/>
        <w:spacing w:before="100" w:beforeAutospacing="1" w:after="100" w:afterAutospacing="1" w:line="240" w:lineRule="auto"/>
        <w:jc w:val="center"/>
        <w:rPr>
          <w:rFonts w:cstheme="minorHAnsi"/>
          <w:sz w:val="24"/>
          <w:szCs w:val="24"/>
          <w:lang w:val="ro-RO"/>
        </w:rPr>
      </w:pPr>
      <w:r w:rsidRPr="003A7724">
        <w:rPr>
          <w:rFonts w:cstheme="minorHAnsi"/>
          <w:b/>
          <w:sz w:val="28"/>
          <w:szCs w:val="28"/>
          <w:lang w:val="ro-RO"/>
        </w:rPr>
        <w:t>G</w:t>
      </w:r>
      <w:r>
        <w:rPr>
          <w:rFonts w:cstheme="minorHAnsi"/>
          <w:b/>
          <w:sz w:val="28"/>
          <w:szCs w:val="28"/>
          <w:lang w:val="ro-RO"/>
        </w:rPr>
        <w:t>HID DE FINAN</w:t>
      </w:r>
      <w:r>
        <w:rPr>
          <w:rFonts w:cstheme="minorHAnsi"/>
          <w:b/>
          <w:sz w:val="28"/>
          <w:szCs w:val="28"/>
          <w:lang w:val="hu-HU"/>
        </w:rPr>
        <w:t>ȚARE</w:t>
      </w: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Descrierea generală a fondului:</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Fondul Ştiintescu (Heureka) este un fond de stimulare a excelenței în educația STEM (științe, tehnologie, inginerie și matematică) şi promovează abordarea practică în aceste domenii în rândul elevilor </w:t>
      </w:r>
      <w:r w:rsidR="00141A1C">
        <w:rPr>
          <w:rFonts w:asciiTheme="minorHAnsi" w:hAnsiTheme="minorHAnsi" w:cstheme="minorHAnsi"/>
          <w:lang w:val="ro-RO"/>
        </w:rPr>
        <w:t xml:space="preserve">din clasele V-XII </w:t>
      </w:r>
      <w:r w:rsidRPr="003A7724">
        <w:rPr>
          <w:rFonts w:asciiTheme="minorHAnsi" w:hAnsiTheme="minorHAnsi" w:cstheme="minorHAnsi"/>
          <w:lang w:val="ro-RO"/>
        </w:rPr>
        <w:t>și profesorilor din Odorheiu Secuiesc şi regiunea Odorhei.</w:t>
      </w:r>
    </w:p>
    <w:p w:rsidR="00774010"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Acest tip de educaţie reprezintă o abordare interdisciplinară, în care științele, tehnologia, ingineria și matematica sunt învățate și aplicate împreună. Investiția în educația STEM ține de o viziune care prioritizează tehnologia și inovarea în dezvoltarea societății. De cunoștințele în științe, tehnologie, inginerie și matematică depinde capacitatea noastră de a dezvolta produse mai noi și mai eficiente, de a ne îmbunătăți sănătatea, de a găsi surse de energie mai curate și mai eficiente, de a proteja mediul etc.</w:t>
      </w:r>
    </w:p>
    <w:p w:rsidR="001B0776" w:rsidRPr="003A7724"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 xml:space="preserve"> </w:t>
      </w:r>
    </w:p>
    <w:p w:rsidR="001B0776" w:rsidRPr="003A7724" w:rsidRDefault="001B0776" w:rsidP="00774010">
      <w:pPr>
        <w:spacing w:after="0" w:line="240" w:lineRule="auto"/>
        <w:jc w:val="both"/>
        <w:rPr>
          <w:rFonts w:cstheme="minorHAnsi"/>
          <w:sz w:val="24"/>
          <w:szCs w:val="24"/>
          <w:lang w:val="ro-RO"/>
        </w:rPr>
      </w:pPr>
      <w:r w:rsidRPr="003A7724">
        <w:rPr>
          <w:rFonts w:cstheme="minorHAnsi"/>
          <w:sz w:val="24"/>
          <w:szCs w:val="24"/>
          <w:lang w:val="ro-RO"/>
        </w:rPr>
        <w:t xml:space="preserve">Prin intermediul acestui Fond </w:t>
      </w:r>
      <w:r w:rsidR="00141A1C">
        <w:rPr>
          <w:rFonts w:cstheme="minorHAnsi"/>
          <w:sz w:val="24"/>
          <w:szCs w:val="24"/>
          <w:lang w:val="ro-RO"/>
        </w:rPr>
        <w:t>d</w:t>
      </w:r>
      <w:r w:rsidRPr="003A7724">
        <w:rPr>
          <w:rFonts w:cstheme="minorHAnsi"/>
          <w:sz w:val="24"/>
          <w:szCs w:val="24"/>
          <w:lang w:val="ro-RO"/>
        </w:rPr>
        <w:t>orim să sprijinim proiecte prin care elevii să se implice activ, să descopere miracolele naturii, să înțeleagă ce au însemnat marile „descoperiri” științifice ale oamenilor și ce pot să ne aducă beneficiile tehnologiilor moderne, să învețe cu pasiune științele exacte, dezvoltându-și abilitățile necesare generației de inovatori ai secolului în care trăim.</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Programul este implementat de Fundația Comunitară din Odorheiu Secuiesc (FCOS), alături de Romanian-American Foundation şi partenerii antreprenori</w:t>
      </w:r>
      <w:r w:rsidR="00141A1C">
        <w:rPr>
          <w:rFonts w:asciiTheme="minorHAnsi" w:hAnsiTheme="minorHAnsi" w:cstheme="minorHAnsi"/>
          <w:lang w:val="ro-RO"/>
        </w:rPr>
        <w:t xml:space="preserve"> locali</w:t>
      </w:r>
      <w:r w:rsidRPr="003A7724">
        <w:rPr>
          <w:rFonts w:asciiTheme="minorHAnsi" w:hAnsiTheme="minorHAnsi" w:cstheme="minorHAnsi"/>
          <w:lang w:val="ro-RO"/>
        </w:rPr>
        <w:t>. Iniţiativa comună finanțează ideile de proiecte dezvoltate şi implementate sub coordonarea directă a profesorilor de matematică, fizică, biologie, chimie, geografie și educație tehnologică. Totodată promovăm participarea activă şi directă în acest Program a persoanelor cu experienţă şi afiliere puternică faţă de ştiinţele empirice. În cadrul Programului sunt încurajate proiectele multidisciplinare.</w:t>
      </w:r>
    </w:p>
    <w:p w:rsidR="00774010" w:rsidRDefault="001B0776" w:rsidP="001B0776">
      <w:pPr>
        <w:pStyle w:val="NormlWeb"/>
        <w:widowControl w:val="0"/>
        <w:jc w:val="both"/>
        <w:rPr>
          <w:rFonts w:asciiTheme="minorHAnsi" w:hAnsiTheme="minorHAnsi" w:cstheme="minorHAnsi"/>
          <w:lang w:val="ro-RO"/>
        </w:rPr>
      </w:pPr>
      <w:proofErr w:type="spellStart"/>
      <w:r w:rsidRPr="003A7724">
        <w:rPr>
          <w:rFonts w:asciiTheme="minorHAnsi" w:hAnsiTheme="minorHAnsi" w:cstheme="minorHAnsi"/>
          <w:lang w:val="ro-RO"/>
        </w:rPr>
        <w:t>Fundaţia</w:t>
      </w:r>
      <w:proofErr w:type="spellEnd"/>
      <w:r w:rsidRPr="003A7724">
        <w:rPr>
          <w:rFonts w:asciiTheme="minorHAnsi" w:hAnsiTheme="minorHAnsi" w:cstheme="minorHAnsi"/>
          <w:lang w:val="ro-RO"/>
        </w:rPr>
        <w:t xml:space="preserve"> Comunitară din Odorheiu Secuiesc s</w:t>
      </w:r>
      <w:r w:rsidR="00774010">
        <w:rPr>
          <w:rFonts w:asciiTheme="minorHAnsi" w:hAnsiTheme="minorHAnsi" w:cstheme="minorHAnsi"/>
          <w:lang w:val="ro-RO"/>
        </w:rPr>
        <w:t>-a</w:t>
      </w:r>
      <w:r w:rsidRPr="003A7724">
        <w:rPr>
          <w:rFonts w:asciiTheme="minorHAnsi" w:hAnsiTheme="minorHAnsi" w:cstheme="minorHAnsi"/>
          <w:lang w:val="ro-RO"/>
        </w:rPr>
        <w:t xml:space="preserve"> alătur</w:t>
      </w:r>
      <w:r w:rsidR="00774010">
        <w:rPr>
          <w:rFonts w:asciiTheme="minorHAnsi" w:hAnsiTheme="minorHAnsi" w:cstheme="minorHAnsi"/>
          <w:lang w:val="ro-RO"/>
        </w:rPr>
        <w:t>at programului</w:t>
      </w:r>
      <w:r w:rsidRPr="003A7724">
        <w:rPr>
          <w:rFonts w:asciiTheme="minorHAnsi" w:hAnsiTheme="minorHAnsi" w:cstheme="minorHAnsi"/>
          <w:lang w:val="ro-RO"/>
        </w:rPr>
        <w:t xml:space="preserve"> Fondul</w:t>
      </w:r>
      <w:r w:rsidR="00774010">
        <w:rPr>
          <w:rFonts w:asciiTheme="minorHAnsi" w:hAnsiTheme="minorHAnsi" w:cstheme="minorHAnsi"/>
          <w:lang w:val="ro-RO"/>
        </w:rPr>
        <w:t xml:space="preserve"> </w:t>
      </w:r>
      <w:proofErr w:type="spellStart"/>
      <w:r w:rsidRPr="003A7724">
        <w:rPr>
          <w:rFonts w:asciiTheme="minorHAnsi" w:hAnsiTheme="minorHAnsi" w:cstheme="minorHAnsi"/>
          <w:lang w:val="ro-RO"/>
        </w:rPr>
        <w:t>Științescu</w:t>
      </w:r>
      <w:proofErr w:type="spellEnd"/>
      <w:r w:rsidR="00774010">
        <w:rPr>
          <w:rFonts w:asciiTheme="minorHAnsi" w:hAnsiTheme="minorHAnsi" w:cstheme="minorHAnsi"/>
          <w:lang w:val="ro-RO"/>
        </w:rPr>
        <w:t xml:space="preserve"> în 2017. La nivel național programul este implementat și coordonat de Fundații Comunitare în 14 orașe. Partenerul și finanțatorul strategic Romanian-American Foundation dublează fondurile strânse locale în primele trei ediții al programului.</w:t>
      </w:r>
    </w:p>
    <w:p w:rsidR="00774010" w:rsidRDefault="00774010" w:rsidP="001B0776">
      <w:pPr>
        <w:pStyle w:val="NormlWeb"/>
        <w:widowControl w:val="0"/>
        <w:jc w:val="both"/>
        <w:rPr>
          <w:rFonts w:asciiTheme="minorHAnsi" w:hAnsiTheme="minorHAnsi" w:cstheme="minorHAnsi"/>
          <w:lang w:val="ro-RO"/>
        </w:rPr>
      </w:pPr>
      <w:r>
        <w:rPr>
          <w:rFonts w:asciiTheme="minorHAnsi" w:hAnsiTheme="minorHAnsi" w:cstheme="minorHAnsi"/>
          <w:lang w:val="ro-RO"/>
        </w:rPr>
        <w:lastRenderedPageBreak/>
        <w:t>În 2019 fondul local din Odorheiu Secuiesc a fost construit de 12 companii, 2 asociații și mai multe persoane fizice prin intermediul evenimentului sportiv de atragere de fonduri Rin for IT! 2018.</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Selecția proiectelor </w:t>
      </w:r>
      <w:r w:rsidR="00774010">
        <w:rPr>
          <w:rFonts w:asciiTheme="minorHAnsi" w:hAnsiTheme="minorHAnsi" w:cstheme="minorHAnsi"/>
          <w:lang w:val="ro-RO"/>
        </w:rPr>
        <w:t>este realizat</w:t>
      </w:r>
      <w:r w:rsidRPr="003A7724">
        <w:rPr>
          <w:rFonts w:asciiTheme="minorHAnsi" w:hAnsiTheme="minorHAnsi" w:cstheme="minorHAnsi"/>
          <w:lang w:val="ro-RO"/>
        </w:rPr>
        <w:t xml:space="preserve"> pe baza unor criterii bine definite de un comitet de selecţie format din persoane cu experiență în diverse domenii corelate cu științele exacte enumerate mai sus. </w:t>
      </w:r>
    </w:p>
    <w:p w:rsidR="001B0776" w:rsidRPr="003A7724" w:rsidRDefault="001B0776" w:rsidP="001B0776">
      <w:pPr>
        <w:pStyle w:val="NormlWeb"/>
        <w:widowControl w:val="0"/>
        <w:jc w:val="both"/>
        <w:rPr>
          <w:rFonts w:asciiTheme="minorHAnsi" w:hAnsiTheme="minorHAnsi" w:cstheme="minorHAnsi"/>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Valoarea financiară al Fondului Științescu (Heureka)</w:t>
      </w:r>
    </w:p>
    <w:p w:rsidR="00774010"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Valoarea fondurilor acordate în cadrul Programul Ştiinţescu (Heureka) din Odorheiu Secuiesc</w:t>
      </w:r>
      <w:r w:rsidR="00AB4C9B">
        <w:rPr>
          <w:rFonts w:asciiTheme="minorHAnsi" w:hAnsiTheme="minorHAnsi" w:cstheme="minorHAnsi"/>
          <w:lang w:val="ro-RO"/>
        </w:rPr>
        <w:t xml:space="preserve"> este </w:t>
      </w:r>
      <w:r w:rsidR="00774010" w:rsidRPr="00774010">
        <w:rPr>
          <w:rFonts w:asciiTheme="minorHAnsi" w:hAnsiTheme="minorHAnsi" w:cstheme="minorHAnsi"/>
          <w:b/>
          <w:highlight w:val="yellow"/>
          <w:lang w:val="ro-RO"/>
        </w:rPr>
        <w:t>7</w:t>
      </w:r>
      <w:r w:rsidR="00AB4C9B" w:rsidRPr="00774010">
        <w:rPr>
          <w:rFonts w:asciiTheme="minorHAnsi" w:hAnsiTheme="minorHAnsi" w:cstheme="minorHAnsi"/>
          <w:b/>
          <w:highlight w:val="yellow"/>
          <w:lang w:val="ro-RO"/>
        </w:rPr>
        <w:t>0.000 RON</w:t>
      </w:r>
      <w:r w:rsidR="00774010">
        <w:rPr>
          <w:rFonts w:asciiTheme="minorHAnsi" w:hAnsiTheme="minorHAnsi" w:cstheme="minorHAnsi"/>
          <w:lang w:val="ro-RO"/>
        </w:rPr>
        <w:t>.</w:t>
      </w:r>
    </w:p>
    <w:p w:rsidR="001B0776" w:rsidRDefault="001B0776" w:rsidP="00774010">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Un proiect finanțat poate beneficia de o finanțare între 3.000 – 10.000 RON.</w:t>
      </w:r>
    </w:p>
    <w:p w:rsidR="00774010" w:rsidRPr="003A7724" w:rsidRDefault="00774010" w:rsidP="00774010">
      <w:pPr>
        <w:pStyle w:val="NormlWeb"/>
        <w:widowControl w:val="0"/>
        <w:spacing w:before="0" w:beforeAutospacing="0" w:after="0" w:afterAutospacing="0"/>
        <w:jc w:val="both"/>
        <w:rPr>
          <w:rFonts w:asciiTheme="minorHAnsi" w:hAnsiTheme="minorHAnsi" w:cstheme="minorHAnsi"/>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Cui se adresează acest program?</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Grupul țintă al proiectelor aplicante sunt elevii din clasele gimnaziale și liceale (clasele V-XII) din Odorheiu Secuiesc și regiunea Odorhei.</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Aplicanții pot fi: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ONG-uri din Odorheiu Secuiesc și regiunea Odorhei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 xml:space="preserve">ONG-uri </w:t>
      </w:r>
      <w:r w:rsidRPr="003A7724">
        <w:rPr>
          <w:rFonts w:asciiTheme="minorHAnsi" w:hAnsiTheme="minorHAnsi"/>
          <w:lang w:val="ro-RO"/>
        </w:rPr>
        <w:t>de la nivel internațional și național în colaborare cu persoane fizice sau juridice sau Grupuri de inițiativă din regiunea Odorhei</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cstheme="minorHAnsi"/>
          <w:lang w:val="ro-RO"/>
        </w:rPr>
        <w:t xml:space="preserve">grupuri de inițiativă din </w:t>
      </w:r>
      <w:r w:rsidRPr="003A7724">
        <w:rPr>
          <w:rFonts w:asciiTheme="minorHAnsi" w:hAnsiTheme="minorHAnsi"/>
          <w:lang w:val="ro-RO"/>
        </w:rPr>
        <w:t>regiunea Odorhei formate de minim 3 persoane</w:t>
      </w:r>
    </w:p>
    <w:p w:rsidR="001B0776" w:rsidRPr="003A7724" w:rsidRDefault="001B0776" w:rsidP="001B0776">
      <w:pPr>
        <w:pStyle w:val="NormlWeb"/>
        <w:widowControl w:val="0"/>
        <w:numPr>
          <w:ilvl w:val="0"/>
          <w:numId w:val="6"/>
        </w:numPr>
        <w:jc w:val="both"/>
        <w:rPr>
          <w:rFonts w:asciiTheme="minorHAnsi" w:hAnsiTheme="minorHAnsi" w:cstheme="minorHAnsi"/>
          <w:lang w:val="ro-RO"/>
        </w:rPr>
      </w:pPr>
      <w:r w:rsidRPr="003A7724">
        <w:rPr>
          <w:rFonts w:asciiTheme="minorHAnsi" w:hAnsiTheme="minorHAnsi"/>
          <w:lang w:val="ro-RO"/>
        </w:rPr>
        <w:t xml:space="preserve">persoane fizice: </w:t>
      </w:r>
      <w:r w:rsidRPr="003A7724">
        <w:rPr>
          <w:rFonts w:asciiTheme="minorHAnsi" w:hAnsiTheme="minorHAnsi" w:cstheme="minorHAnsi"/>
          <w:lang w:val="ro-RO"/>
        </w:rPr>
        <w:t xml:space="preserve">profesori, </w:t>
      </w:r>
      <w:r w:rsidRPr="003A7724">
        <w:rPr>
          <w:rFonts w:asciiTheme="minorHAnsi" w:hAnsiTheme="minorHAnsi"/>
          <w:lang w:val="ro-RO"/>
        </w:rPr>
        <w:t>studenți, oameni de știință, ingineri, cercetători, muzeografi, pasionați de științe, etc.</w:t>
      </w:r>
    </w:p>
    <w:p w:rsidR="001B0776" w:rsidRPr="003A7724" w:rsidRDefault="001B0776" w:rsidP="001B0776">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lastRenderedPageBreak/>
        <w:t>Pentru a putea solicita finanțare, doritorii trebuie să facă parte dintr-o echipă care va fi responsabilă de conceperea ideii de proiect și de implementarea acesteia.</w:t>
      </w:r>
    </w:p>
    <w:p w:rsidR="001B0776" w:rsidRDefault="001B0776" w:rsidP="001B0776">
      <w:pPr>
        <w:spacing w:after="0" w:line="240" w:lineRule="auto"/>
        <w:jc w:val="both"/>
        <w:rPr>
          <w:sz w:val="24"/>
          <w:szCs w:val="24"/>
          <w:lang w:val="ro-RO"/>
        </w:rPr>
      </w:pPr>
      <w:r w:rsidRPr="003A7724">
        <w:rPr>
          <w:sz w:val="24"/>
          <w:szCs w:val="24"/>
          <w:lang w:val="ro-RO"/>
        </w:rPr>
        <w:t>Este încurajată, în mod special, formarea de echipe mixte: adulți cu expertiză în domeniul STEM și tineri. De asemenea, încurajăm implicarea persoanelor vârstnice, încurajăm și colaborările dintre persoane sau organizații din mediul urban și cel rural.</w:t>
      </w:r>
    </w:p>
    <w:p w:rsidR="00B72247" w:rsidRPr="003A7724" w:rsidRDefault="00B72247" w:rsidP="001B0776">
      <w:pPr>
        <w:spacing w:after="0" w:line="240" w:lineRule="auto"/>
        <w:jc w:val="both"/>
        <w:rPr>
          <w:sz w:val="24"/>
          <w:szCs w:val="24"/>
          <w:lang w:val="ro-RO"/>
        </w:rPr>
      </w:pPr>
    </w:p>
    <w:p w:rsidR="001B0776" w:rsidRPr="003A7724" w:rsidRDefault="001B0776" w:rsidP="001B0776">
      <w:pPr>
        <w:pStyle w:val="NormlWeb"/>
        <w:widowControl w:val="0"/>
        <w:numPr>
          <w:ilvl w:val="0"/>
          <w:numId w:val="2"/>
        </w:numPr>
        <w:jc w:val="both"/>
        <w:rPr>
          <w:rFonts w:asciiTheme="minorHAnsi" w:hAnsiTheme="minorHAnsi" w:cstheme="minorHAnsi"/>
          <w:b/>
          <w:lang w:val="ro-RO"/>
        </w:rPr>
      </w:pPr>
      <w:r w:rsidRPr="003A7724">
        <w:rPr>
          <w:rFonts w:asciiTheme="minorHAnsi" w:hAnsiTheme="minorHAnsi" w:cstheme="minorHAnsi"/>
          <w:b/>
          <w:lang w:val="ro-RO"/>
        </w:rPr>
        <w:t>Ce tipuri de proiecte finanțăm?</w:t>
      </w:r>
    </w:p>
    <w:p w:rsidR="001B0776" w:rsidRPr="003A7724" w:rsidRDefault="001B0776" w:rsidP="001B0776">
      <w:pPr>
        <w:pStyle w:val="NormlWeb"/>
        <w:widowControl w:val="0"/>
        <w:spacing w:before="0" w:beforeAutospacing="0" w:after="0" w:afterAutospacing="0"/>
        <w:jc w:val="both"/>
        <w:rPr>
          <w:rFonts w:asciiTheme="minorHAnsi" w:hAnsiTheme="minorHAnsi" w:cstheme="minorHAnsi"/>
          <w:lang w:val="ro-RO"/>
        </w:rPr>
      </w:pPr>
      <w:r w:rsidRPr="003A7724">
        <w:rPr>
          <w:rFonts w:asciiTheme="minorHAnsi" w:hAnsiTheme="minorHAnsi" w:cstheme="minorHAnsi"/>
          <w:lang w:val="ro-RO"/>
        </w:rPr>
        <w:t>Proiectele finanțate vor avea ca obiectiv creșterea atractivității educației STEM în cadrul elevilor din clasele V–XII din regiunea Odorhei. De asemenea, urmărim să finanțăm proiecte care:</w:t>
      </w:r>
    </w:p>
    <w:p w:rsidR="001B0776" w:rsidRPr="003A7724" w:rsidRDefault="001B0776" w:rsidP="001B0776">
      <w:pPr>
        <w:pStyle w:val="NormlWeb"/>
        <w:widowControl w:val="0"/>
        <w:numPr>
          <w:ilvl w:val="3"/>
          <w:numId w:val="3"/>
        </w:numPr>
        <w:spacing w:before="0" w:beforeAutospacing="0" w:after="0" w:afterAutospacing="0"/>
        <w:ind w:left="567"/>
        <w:jc w:val="both"/>
        <w:rPr>
          <w:rFonts w:asciiTheme="minorHAnsi" w:hAnsiTheme="minorHAnsi" w:cstheme="minorHAnsi"/>
          <w:lang w:val="ro-RO"/>
        </w:rPr>
      </w:pPr>
      <w:r w:rsidRPr="003A7724">
        <w:rPr>
          <w:rFonts w:asciiTheme="minorHAnsi" w:hAnsiTheme="minorHAnsi" w:cstheme="minorHAnsi"/>
          <w:lang w:val="ro-RO"/>
        </w:rPr>
        <w:t>au caracter aplicat,</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caracter interdisciplinar,</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caracter inovativ,</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demonstrează capacitatea de a motiva și stimula intelectual elevii,</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pot fi replicate dincolo de perioada în care primesc finanțare sau de către alte echipe</w:t>
      </w:r>
    </w:p>
    <w:p w:rsidR="001B0776" w:rsidRPr="003A7724" w:rsidRDefault="001B0776" w:rsidP="001B0776">
      <w:pPr>
        <w:pStyle w:val="NormlWeb"/>
        <w:widowControl w:val="0"/>
        <w:numPr>
          <w:ilvl w:val="3"/>
          <w:numId w:val="3"/>
        </w:numPr>
        <w:ind w:left="567"/>
        <w:jc w:val="both"/>
        <w:rPr>
          <w:rFonts w:asciiTheme="minorHAnsi" w:hAnsiTheme="minorHAnsi" w:cstheme="minorHAnsi"/>
          <w:lang w:val="ro-RO"/>
        </w:rPr>
      </w:pPr>
      <w:r w:rsidRPr="003A7724">
        <w:rPr>
          <w:rFonts w:asciiTheme="minorHAnsi" w:hAnsiTheme="minorHAnsi" w:cstheme="minorHAnsi"/>
          <w:lang w:val="ro-RO"/>
        </w:rPr>
        <w:t>au o strategie foarte bună de comunicare (diseminare prin materiale video online, social media).</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Proiectele care vor primi finanţare trebuie să se încadreze în următorii parametrii măsurabili: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promovează colaborarea între profesori, între profesori și persoane cu afiliere practică pentru domeniul STEM, între adulți și tineri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Inițiative care vizează mai ales dezvoltarea de activități care să atragă interesul elevilor pentru unul sau mai multe domenii ale științelor exacte</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abordează aspecte legate de metode de predare și activități practice/aplicate, curriculare și/sau extracurriculare în care sunt implicate cadre didactice/persoane terţe și elevi</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 xml:space="preserve">Sunt eligibile proiecte noi care au o justificare bine construită, corelată cu realitatea beneficiarilor direcți și indirecți. Sunt încurajate proiectele care abordează soluții pe </w:t>
      </w:r>
      <w:r w:rsidRPr="003A7724">
        <w:rPr>
          <w:rFonts w:eastAsia="Times New Roman" w:cstheme="minorHAnsi"/>
          <w:sz w:val="24"/>
          <w:szCs w:val="24"/>
          <w:lang w:val="ro-RO"/>
        </w:rPr>
        <w:lastRenderedPageBreak/>
        <w:t>termen mai lung și stimulează colaborarea interdisciplinară și inovativă în studiul științelor exacte</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produc rezultate măsurabile și relevante pentru scopul fondului, pentru profesorii și elevii din Odorheiu Secuiesc și regiunea Odorhei, care pot continua și după finalizarea perioadei de implementare din cadrul Fondului Științescu (Heureka)</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propun soluții inovatoare la diverse probleme curente din sfera educației în științe exacte sau modalități inovatoare de implementare a ideii de proiect</w:t>
      </w:r>
    </w:p>
    <w:p w:rsidR="001B0776" w:rsidRPr="003A7724" w:rsidRDefault="001B0776" w:rsidP="001B0776">
      <w:pPr>
        <w:pStyle w:val="Listaszerbekezds"/>
        <w:widowControl w:val="0"/>
        <w:numPr>
          <w:ilvl w:val="0"/>
          <w:numId w:val="3"/>
        </w:numPr>
        <w:spacing w:before="100" w:beforeAutospacing="1" w:after="100" w:afterAutospacing="1" w:line="240" w:lineRule="auto"/>
        <w:jc w:val="both"/>
        <w:rPr>
          <w:rFonts w:eastAsia="Times New Roman" w:cstheme="minorHAnsi"/>
          <w:sz w:val="24"/>
          <w:szCs w:val="24"/>
          <w:lang w:val="ro-RO"/>
        </w:rPr>
      </w:pPr>
      <w:r w:rsidRPr="003A7724">
        <w:rPr>
          <w:rFonts w:eastAsia="Times New Roman" w:cstheme="minorHAnsi"/>
          <w:sz w:val="24"/>
          <w:szCs w:val="24"/>
          <w:lang w:val="ro-RO"/>
        </w:rPr>
        <w:t>Proiecte care implică în implementare mai multe cadre didactice/persoane terţe și elevi și iau în considerare un efect de multiplicare (pot fi folosite în viitor, prin extinderea la o scară mai mare, prin extinderea grupului țintă, prin extinderea regiunii unde se poate aplica proiectul etc.)</w:t>
      </w:r>
    </w:p>
    <w:p w:rsidR="001B0776" w:rsidRPr="003A7724" w:rsidRDefault="001B0776" w:rsidP="001B0776">
      <w:pPr>
        <w:widowControl w:val="0"/>
        <w:spacing w:after="0" w:line="240" w:lineRule="auto"/>
        <w:jc w:val="both"/>
        <w:rPr>
          <w:sz w:val="24"/>
          <w:szCs w:val="24"/>
          <w:lang w:val="ro-RO"/>
        </w:rPr>
      </w:pPr>
      <w:r w:rsidRPr="003A7724">
        <w:rPr>
          <w:sz w:val="24"/>
          <w:szCs w:val="24"/>
          <w:lang w:val="ro-RO"/>
        </w:rPr>
        <w:t>Nu încurajăm proiectele care promovează discriminarea de orice fel și care îngrădesc sau limitează accesul elevilor la învățarea prin experimentare și nu finanțăm proiecte cu caracter comercial.</w:t>
      </w:r>
    </w:p>
    <w:p w:rsidR="001B0776" w:rsidRPr="003A7724" w:rsidRDefault="001B0776" w:rsidP="001B0776">
      <w:pPr>
        <w:widowControl w:val="0"/>
        <w:spacing w:after="0" w:line="240" w:lineRule="auto"/>
        <w:jc w:val="both"/>
        <w:rPr>
          <w:sz w:val="24"/>
          <w:szCs w:val="24"/>
          <w:lang w:val="ro-RO"/>
        </w:rPr>
      </w:pPr>
    </w:p>
    <w:p w:rsidR="001B0776" w:rsidRPr="003A7724" w:rsidRDefault="001B0776" w:rsidP="001B0776">
      <w:pPr>
        <w:spacing w:after="0" w:line="240" w:lineRule="auto"/>
        <w:jc w:val="both"/>
        <w:rPr>
          <w:b/>
          <w:sz w:val="24"/>
          <w:szCs w:val="24"/>
          <w:u w:val="single"/>
          <w:lang w:val="ro-RO"/>
        </w:rPr>
      </w:pPr>
      <w:r w:rsidRPr="003A7724">
        <w:rPr>
          <w:b/>
          <w:sz w:val="24"/>
          <w:szCs w:val="24"/>
          <w:u w:val="single"/>
          <w:lang w:val="ro-RO"/>
        </w:rPr>
        <w:t>Exemple de activități eligibile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aplicații practice și experimente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proiecte educaționale interdisciplinare pentru domeniile: astronomie, biologie, chimie, geografie, geologie, meteorologie, fizică, matematică, informatică, inginerie, tehnologie, arhitectură, mecanică.</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activități creative legate de meșteșuguri și arte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programe educaționale non-formale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proiecte de cercetare ale elevilor în domeniile STEM</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materiale didactice și experimente</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achiziționare de tehnologie, materiale, echipamente și instrumente educaționale etc.</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spații educaționale dedicate tehnologiei pentru copii și tineri, echipate corespunzător care să servească ca un sediu permanent unde să se desfășoare cursuri, ateliere practice din domeniul educației STEM.</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t>evenimente care promovează educația pentru științe și tehnologie (târguri, expoziții, tabere, competiții pentru elevi)</w:t>
      </w:r>
    </w:p>
    <w:p w:rsidR="001B0776" w:rsidRPr="003A7724" w:rsidRDefault="001B0776" w:rsidP="001B0776">
      <w:pPr>
        <w:pStyle w:val="Listaszerbekezds"/>
        <w:numPr>
          <w:ilvl w:val="0"/>
          <w:numId w:val="7"/>
        </w:numPr>
        <w:spacing w:after="0" w:line="240" w:lineRule="auto"/>
        <w:ind w:left="426"/>
        <w:jc w:val="both"/>
        <w:rPr>
          <w:sz w:val="24"/>
          <w:szCs w:val="24"/>
          <w:lang w:val="ro-RO"/>
        </w:rPr>
      </w:pPr>
      <w:r w:rsidRPr="003A7724">
        <w:rPr>
          <w:sz w:val="24"/>
          <w:szCs w:val="24"/>
          <w:lang w:val="ro-RO"/>
        </w:rPr>
        <w:lastRenderedPageBreak/>
        <w:t>planuri de lecţii, aplicații practice, experimente, materiale didactice și metode educaţionale inovative</w:t>
      </w:r>
    </w:p>
    <w:p w:rsidR="001B0776" w:rsidRPr="003A7724" w:rsidRDefault="001B0776" w:rsidP="001B0776">
      <w:pPr>
        <w:widowControl w:val="0"/>
        <w:spacing w:after="0" w:line="240" w:lineRule="auto"/>
        <w:jc w:val="both"/>
        <w:rPr>
          <w:rFonts w:eastAsia="Times New Roman" w:cstheme="minorHAnsi"/>
          <w:bCs/>
          <w:iCs/>
          <w:sz w:val="24"/>
          <w:szCs w:val="24"/>
          <w:lang w:val="ro-RO"/>
        </w:rPr>
      </w:pPr>
      <w:r w:rsidRPr="003A7724">
        <w:rPr>
          <w:rFonts w:eastAsia="Times New Roman" w:cstheme="minorHAnsi"/>
          <w:bCs/>
          <w:iCs/>
          <w:sz w:val="24"/>
          <w:szCs w:val="24"/>
          <w:lang w:val="ro-RO"/>
        </w:rPr>
        <w:t>În formularele de aplicare, luați în calcul că materialele, echipamentele, tehnologia achiziționate sunt instrumente de implicare a elevilor, și nu un scop în sine. Este nevoie ca proiectele aplicante să fie centrate pe elevi.</w:t>
      </w:r>
    </w:p>
    <w:p w:rsidR="001B0776" w:rsidRPr="003A7724" w:rsidRDefault="001B0776" w:rsidP="001B0776">
      <w:pPr>
        <w:widowControl w:val="0"/>
        <w:spacing w:after="0" w:line="240" w:lineRule="auto"/>
        <w:jc w:val="both"/>
        <w:rPr>
          <w:sz w:val="24"/>
          <w:szCs w:val="24"/>
          <w:lang w:val="ro-RO"/>
        </w:rPr>
      </w:pPr>
    </w:p>
    <w:p w:rsidR="00B72247" w:rsidRDefault="00B72247" w:rsidP="001B0776">
      <w:pPr>
        <w:spacing w:after="0" w:line="240" w:lineRule="auto"/>
        <w:jc w:val="both"/>
        <w:rPr>
          <w:b/>
          <w:sz w:val="24"/>
          <w:szCs w:val="24"/>
          <w:u w:val="single"/>
        </w:rPr>
      </w:pPr>
      <w:r>
        <w:rPr>
          <w:b/>
          <w:sz w:val="24"/>
          <w:szCs w:val="24"/>
          <w:u w:val="single"/>
          <w:lang w:val="ro-RO"/>
        </w:rPr>
        <w:t xml:space="preserve">Proiecte </w:t>
      </w:r>
      <w:proofErr w:type="spellStart"/>
      <w:r>
        <w:rPr>
          <w:b/>
          <w:sz w:val="24"/>
          <w:szCs w:val="24"/>
          <w:u w:val="single"/>
          <w:lang w:val="ro-RO"/>
        </w:rPr>
        <w:t>finan</w:t>
      </w:r>
      <w:r>
        <w:rPr>
          <w:b/>
          <w:sz w:val="24"/>
          <w:szCs w:val="24"/>
          <w:u w:val="single"/>
        </w:rPr>
        <w:t>țate</w:t>
      </w:r>
      <w:proofErr w:type="spellEnd"/>
      <w:r>
        <w:rPr>
          <w:b/>
          <w:sz w:val="24"/>
          <w:szCs w:val="24"/>
          <w:u w:val="single"/>
        </w:rPr>
        <w:t xml:space="preserve"> </w:t>
      </w:r>
      <w:proofErr w:type="spellStart"/>
      <w:r>
        <w:rPr>
          <w:b/>
          <w:sz w:val="24"/>
          <w:szCs w:val="24"/>
          <w:u w:val="single"/>
        </w:rPr>
        <w:t>în</w:t>
      </w:r>
      <w:proofErr w:type="spellEnd"/>
      <w:r>
        <w:rPr>
          <w:b/>
          <w:sz w:val="24"/>
          <w:szCs w:val="24"/>
          <w:u w:val="single"/>
        </w:rPr>
        <w:t xml:space="preserve"> </w:t>
      </w:r>
      <w:proofErr w:type="spellStart"/>
      <w:r>
        <w:rPr>
          <w:b/>
          <w:sz w:val="24"/>
          <w:szCs w:val="24"/>
          <w:u w:val="single"/>
        </w:rPr>
        <w:t>anii</w:t>
      </w:r>
      <w:proofErr w:type="spellEnd"/>
      <w:r>
        <w:rPr>
          <w:b/>
          <w:sz w:val="24"/>
          <w:szCs w:val="24"/>
          <w:u w:val="single"/>
        </w:rPr>
        <w:t xml:space="preserve"> </w:t>
      </w:r>
      <w:proofErr w:type="spellStart"/>
      <w:r>
        <w:rPr>
          <w:b/>
          <w:sz w:val="24"/>
          <w:szCs w:val="24"/>
          <w:u w:val="single"/>
        </w:rPr>
        <w:t>precedenți</w:t>
      </w:r>
      <w:proofErr w:type="spellEnd"/>
      <w:r>
        <w:rPr>
          <w:b/>
          <w:sz w:val="24"/>
          <w:szCs w:val="24"/>
          <w:u w:val="single"/>
        </w:rPr>
        <w:t xml:space="preserve"> la </w:t>
      </w:r>
      <w:proofErr w:type="spellStart"/>
      <w:r>
        <w:rPr>
          <w:b/>
          <w:sz w:val="24"/>
          <w:szCs w:val="24"/>
          <w:u w:val="single"/>
        </w:rPr>
        <w:t>Odorheiu</w:t>
      </w:r>
      <w:proofErr w:type="spellEnd"/>
      <w:r>
        <w:rPr>
          <w:b/>
          <w:sz w:val="24"/>
          <w:szCs w:val="24"/>
          <w:u w:val="single"/>
        </w:rPr>
        <w:t xml:space="preserve"> </w:t>
      </w:r>
      <w:proofErr w:type="spellStart"/>
      <w:r>
        <w:rPr>
          <w:b/>
          <w:sz w:val="24"/>
          <w:szCs w:val="24"/>
          <w:u w:val="single"/>
        </w:rPr>
        <w:t>Secuiesc</w:t>
      </w:r>
      <w:proofErr w:type="spellEnd"/>
      <w:r>
        <w:rPr>
          <w:b/>
          <w:sz w:val="24"/>
          <w:szCs w:val="24"/>
          <w:u w:val="single"/>
        </w:rPr>
        <w:t xml:space="preserve">: </w:t>
      </w:r>
    </w:p>
    <w:p w:rsidR="00B72247" w:rsidRDefault="00B72247" w:rsidP="001B0776">
      <w:pPr>
        <w:spacing w:after="0" w:line="240" w:lineRule="auto"/>
        <w:jc w:val="both"/>
      </w:pPr>
      <w:hyperlink r:id="rId7" w:history="1">
        <w:r>
          <w:rPr>
            <w:rStyle w:val="Hiperhivatkozs"/>
          </w:rPr>
          <w:t>https://odorhei.stiintescu.ro/proiecte-sustinute/</w:t>
        </w:r>
      </w:hyperlink>
    </w:p>
    <w:p w:rsidR="00B72247" w:rsidRPr="00B72247" w:rsidRDefault="00B72247" w:rsidP="001B0776">
      <w:pPr>
        <w:spacing w:after="0" w:line="240" w:lineRule="auto"/>
        <w:jc w:val="both"/>
        <w:rPr>
          <w:b/>
          <w:sz w:val="24"/>
          <w:szCs w:val="24"/>
          <w:u w:val="single"/>
        </w:rPr>
      </w:pPr>
    </w:p>
    <w:p w:rsidR="001B0776" w:rsidRPr="003A7724" w:rsidRDefault="001B0776" w:rsidP="001B0776">
      <w:pPr>
        <w:spacing w:after="0" w:line="240" w:lineRule="auto"/>
        <w:jc w:val="both"/>
        <w:rPr>
          <w:sz w:val="24"/>
          <w:szCs w:val="24"/>
          <w:lang w:val="ro-RO"/>
        </w:rPr>
      </w:pPr>
      <w:r w:rsidRPr="003A7724">
        <w:rPr>
          <w:b/>
          <w:sz w:val="24"/>
          <w:szCs w:val="24"/>
          <w:u w:val="single"/>
          <w:lang w:val="ro-RO"/>
        </w:rPr>
        <w:t>Exemple de proiecte</w:t>
      </w:r>
      <w:r w:rsidRPr="003A7724">
        <w:rPr>
          <w:sz w:val="24"/>
          <w:szCs w:val="24"/>
          <w:lang w:val="ro-RO"/>
        </w:rPr>
        <w:t xml:space="preserve"> din domeniile STEM care </w:t>
      </w:r>
      <w:r w:rsidR="0098712E">
        <w:rPr>
          <w:sz w:val="24"/>
          <w:szCs w:val="24"/>
          <w:lang w:val="ro-RO"/>
        </w:rPr>
        <w:t xml:space="preserve">au fost </w:t>
      </w:r>
      <w:r w:rsidRPr="003A7724">
        <w:rPr>
          <w:sz w:val="24"/>
          <w:szCs w:val="24"/>
          <w:lang w:val="ro-RO"/>
        </w:rPr>
        <w:t xml:space="preserve">finanțate </w:t>
      </w:r>
      <w:proofErr w:type="spellStart"/>
      <w:r w:rsidR="0098712E">
        <w:rPr>
          <w:sz w:val="24"/>
          <w:szCs w:val="24"/>
          <w:lang w:val="hu-HU"/>
        </w:rPr>
        <w:t>în</w:t>
      </w:r>
      <w:proofErr w:type="spellEnd"/>
      <w:r w:rsidR="0098712E">
        <w:rPr>
          <w:sz w:val="24"/>
          <w:szCs w:val="24"/>
          <w:lang w:val="hu-HU"/>
        </w:rPr>
        <w:t xml:space="preserve"> </w:t>
      </w:r>
      <w:proofErr w:type="spellStart"/>
      <w:r w:rsidR="0098712E">
        <w:rPr>
          <w:sz w:val="24"/>
          <w:szCs w:val="24"/>
          <w:lang w:val="hu-HU"/>
        </w:rPr>
        <w:t>alte</w:t>
      </w:r>
      <w:proofErr w:type="spellEnd"/>
      <w:r w:rsidR="0098712E">
        <w:rPr>
          <w:sz w:val="24"/>
          <w:szCs w:val="24"/>
          <w:lang w:val="hu-HU"/>
        </w:rPr>
        <w:t xml:space="preserve"> </w:t>
      </w:r>
      <w:proofErr w:type="spellStart"/>
      <w:r w:rsidR="0098712E">
        <w:rPr>
          <w:sz w:val="24"/>
          <w:szCs w:val="24"/>
          <w:lang w:val="hu-HU"/>
        </w:rPr>
        <w:t>orașe</w:t>
      </w:r>
      <w:proofErr w:type="spellEnd"/>
      <w:r w:rsidR="0098712E">
        <w:rPr>
          <w:sz w:val="24"/>
          <w:szCs w:val="24"/>
          <w:lang w:val="hu-HU"/>
        </w:rPr>
        <w:t xml:space="preserve"> </w:t>
      </w:r>
      <w:proofErr w:type="spellStart"/>
      <w:r w:rsidR="0098712E">
        <w:rPr>
          <w:sz w:val="24"/>
          <w:szCs w:val="24"/>
          <w:lang w:val="hu-HU"/>
        </w:rPr>
        <w:t>unde</w:t>
      </w:r>
      <w:proofErr w:type="spellEnd"/>
      <w:r w:rsidR="0098712E">
        <w:rPr>
          <w:sz w:val="24"/>
          <w:szCs w:val="24"/>
          <w:lang w:val="hu-HU"/>
        </w:rPr>
        <w:t xml:space="preserve"> este </w:t>
      </w:r>
      <w:proofErr w:type="spellStart"/>
      <w:r w:rsidR="0098712E">
        <w:rPr>
          <w:sz w:val="24"/>
          <w:szCs w:val="24"/>
          <w:lang w:val="hu-HU"/>
        </w:rPr>
        <w:t>implementat</w:t>
      </w:r>
      <w:proofErr w:type="spellEnd"/>
      <w:r w:rsidR="0098712E">
        <w:rPr>
          <w:sz w:val="24"/>
          <w:szCs w:val="24"/>
          <w:lang w:val="hu-HU"/>
        </w:rPr>
        <w:t xml:space="preserve"> programul</w:t>
      </w:r>
      <w:r w:rsidRPr="003A7724">
        <w:rPr>
          <w:sz w:val="24"/>
          <w:szCs w:val="24"/>
          <w:lang w:val="ro-RO"/>
        </w:rPr>
        <w:t>:</w:t>
      </w:r>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8" w:history="1">
        <w:r w:rsidRPr="003A7724">
          <w:rPr>
            <w:rStyle w:val="Hiperhivatkozs"/>
            <w:sz w:val="24"/>
            <w:szCs w:val="24"/>
            <w:lang w:val="ro-RO"/>
          </w:rPr>
          <w:t>LegoFun</w:t>
        </w:r>
      </w:hyperlink>
      <w:r w:rsidRPr="003A7724">
        <w:rPr>
          <w:sz w:val="24"/>
          <w:szCs w:val="24"/>
          <w:lang w:val="ro-RO"/>
        </w:rPr>
        <w:t xml:space="preserve"> </w:t>
      </w:r>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9" w:history="1">
        <w:r w:rsidRPr="003A7724">
          <w:rPr>
            <w:rStyle w:val="Hiperhivatkozs"/>
            <w:sz w:val="24"/>
            <w:szCs w:val="24"/>
            <w:lang w:val="ro-RO"/>
          </w:rPr>
          <w:t>Magic Science</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0" w:history="1">
        <w:r w:rsidRPr="003A7724">
          <w:rPr>
            <w:rStyle w:val="Hiperhivatkozs"/>
            <w:sz w:val="24"/>
            <w:szCs w:val="24"/>
            <w:lang w:val="ro-RO"/>
          </w:rPr>
          <w:t>Academia Micilor Bucatari</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1" w:history="1">
        <w:r w:rsidRPr="003A7724">
          <w:rPr>
            <w:rStyle w:val="Hiperhivatkozs"/>
            <w:sz w:val="24"/>
            <w:szCs w:val="24"/>
            <w:lang w:val="ro-RO"/>
          </w:rPr>
          <w:t>Brocom Design</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2" w:history="1">
        <w:r w:rsidRPr="003A7724">
          <w:rPr>
            <w:rStyle w:val="Hiperhivatkozs"/>
            <w:sz w:val="24"/>
            <w:szCs w:val="24"/>
            <w:lang w:val="ro-RO"/>
          </w:rPr>
          <w:t>Arduino</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3" w:history="1">
        <w:r w:rsidRPr="003A7724">
          <w:rPr>
            <w:rStyle w:val="Hiperhivatkozs"/>
            <w:sz w:val="24"/>
            <w:szCs w:val="24"/>
            <w:lang w:val="ro-RO"/>
          </w:rPr>
          <w:t>Concurs de rachete</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4" w:history="1">
        <w:r w:rsidRPr="003A7724">
          <w:rPr>
            <w:rStyle w:val="Hiperhivatkozs"/>
            <w:sz w:val="24"/>
            <w:szCs w:val="24"/>
            <w:lang w:val="ro-RO"/>
          </w:rPr>
          <w:t>Constructii cu ajutorul imprimantei 3D-Geeetech Dual Extruder Prusa i3 Kit</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5" w:history="1">
        <w:r w:rsidRPr="003A7724">
          <w:rPr>
            <w:rStyle w:val="Hiperhivatkozs"/>
            <w:sz w:val="24"/>
            <w:szCs w:val="24"/>
            <w:lang w:val="ro-RO"/>
          </w:rPr>
          <w:t>Roboti modulari-MOSS Exofabulatronixx 5200</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16" w:history="1">
        <w:r w:rsidRPr="003A7724">
          <w:rPr>
            <w:rStyle w:val="Hiperhivatkozs"/>
            <w:sz w:val="24"/>
            <w:szCs w:val="24"/>
            <w:lang w:val="ro-RO"/>
          </w:rPr>
          <w:t>Electronica modulara-littleBits Electronics Deluxe Kit</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Diferite construcții: </w:t>
      </w:r>
      <w:hyperlink r:id="rId17" w:history="1">
        <w:r w:rsidRPr="003A7724">
          <w:rPr>
            <w:rStyle w:val="Hiperhivatkozs"/>
            <w:sz w:val="24"/>
            <w:szCs w:val="24"/>
            <w:lang w:val="ro-RO"/>
          </w:rPr>
          <w:t>catapulta tip trebuchet</w:t>
        </w:r>
      </w:hyperlink>
      <w:r w:rsidRPr="003A7724">
        <w:rPr>
          <w:sz w:val="24"/>
          <w:szCs w:val="24"/>
          <w:lang w:val="ro-RO"/>
        </w:rPr>
        <w:t xml:space="preserve">; </w:t>
      </w:r>
      <w:hyperlink r:id="rId18" w:history="1">
        <w:r w:rsidRPr="003A7724">
          <w:rPr>
            <w:rStyle w:val="Hiperhivatkozs"/>
            <w:sz w:val="24"/>
            <w:szCs w:val="24"/>
            <w:lang w:val="ro-RO"/>
          </w:rPr>
          <w:t>pompa de apa actionata de o bicicleta</w:t>
        </w:r>
      </w:hyperlink>
      <w:r w:rsidRPr="003A7724">
        <w:rPr>
          <w:sz w:val="24"/>
          <w:szCs w:val="24"/>
          <w:lang w:val="ro-RO"/>
        </w:rPr>
        <w:t xml:space="preserve">, </w:t>
      </w:r>
      <w:hyperlink r:id="rId19" w:history="1">
        <w:r w:rsidRPr="003A7724">
          <w:rPr>
            <w:rStyle w:val="Hiperhivatkozs"/>
            <w:sz w:val="24"/>
            <w:szCs w:val="24"/>
            <w:lang w:val="ro-RO"/>
          </w:rPr>
          <w:t>amplificator audio</w:t>
        </w:r>
      </w:hyperlink>
    </w:p>
    <w:p w:rsidR="001B0776" w:rsidRPr="003A7724" w:rsidRDefault="001B0776" w:rsidP="001B0776">
      <w:pPr>
        <w:spacing w:after="0" w:line="240" w:lineRule="auto"/>
        <w:jc w:val="both"/>
        <w:rPr>
          <w:sz w:val="24"/>
          <w:szCs w:val="24"/>
          <w:lang w:val="ro-RO"/>
        </w:rPr>
      </w:pPr>
      <w:r w:rsidRPr="003A7724">
        <w:rPr>
          <w:sz w:val="24"/>
          <w:szCs w:val="24"/>
          <w:lang w:val="ro-RO"/>
        </w:rPr>
        <w:t xml:space="preserve">- </w:t>
      </w:r>
      <w:hyperlink r:id="rId20" w:history="1">
        <w:r w:rsidRPr="003A7724">
          <w:rPr>
            <w:rStyle w:val="Hiperhivatkozs"/>
            <w:sz w:val="24"/>
            <w:szCs w:val="24"/>
            <w:lang w:val="ro-RO"/>
          </w:rPr>
          <w:t>Gradinile viitorului</w:t>
        </w:r>
      </w:hyperlink>
    </w:p>
    <w:p w:rsidR="001B0776" w:rsidRPr="003A7724" w:rsidRDefault="001B0776" w:rsidP="001B0776">
      <w:pPr>
        <w:widowControl w:val="0"/>
        <w:spacing w:after="0" w:line="240" w:lineRule="auto"/>
        <w:jc w:val="both"/>
        <w:rPr>
          <w:rFonts w:cstheme="minorHAnsi"/>
          <w:b/>
          <w:sz w:val="24"/>
          <w:szCs w:val="24"/>
          <w:u w:val="single"/>
          <w:lang w:val="ro-RO"/>
        </w:rPr>
      </w:pPr>
    </w:p>
    <w:p w:rsidR="001B0776" w:rsidRPr="003A7724" w:rsidRDefault="001B0776" w:rsidP="001B0776">
      <w:pPr>
        <w:widowControl w:val="0"/>
        <w:spacing w:after="0" w:line="240" w:lineRule="auto"/>
        <w:jc w:val="both"/>
        <w:rPr>
          <w:rFonts w:cstheme="minorHAnsi"/>
          <w:b/>
          <w:sz w:val="24"/>
          <w:szCs w:val="24"/>
          <w:u w:val="single"/>
          <w:lang w:val="ro-RO"/>
        </w:rPr>
      </w:pPr>
      <w:r w:rsidRPr="003A7724">
        <w:rPr>
          <w:rFonts w:cstheme="minorHAnsi"/>
          <w:b/>
          <w:sz w:val="24"/>
          <w:szCs w:val="24"/>
          <w:u w:val="single"/>
          <w:lang w:val="ro-RO"/>
        </w:rPr>
        <w:t>Proiecte neeligibile:</w:t>
      </w:r>
    </w:p>
    <w:p w:rsidR="001B0776" w:rsidRPr="003A7724" w:rsidRDefault="001B0776" w:rsidP="001B0776">
      <w:pPr>
        <w:pStyle w:val="Listaszerbekezds"/>
        <w:widowControl w:val="0"/>
        <w:numPr>
          <w:ilvl w:val="0"/>
          <w:numId w:val="4"/>
        </w:numPr>
        <w:spacing w:after="0" w:line="240" w:lineRule="auto"/>
        <w:jc w:val="both"/>
        <w:rPr>
          <w:rFonts w:cstheme="minorHAnsi"/>
          <w:sz w:val="24"/>
          <w:szCs w:val="24"/>
          <w:lang w:val="ro-RO"/>
        </w:rPr>
      </w:pPr>
      <w:r w:rsidRPr="003A7724">
        <w:rPr>
          <w:rFonts w:cstheme="minorHAnsi"/>
          <w:sz w:val="24"/>
          <w:szCs w:val="24"/>
          <w:lang w:val="ro-RO"/>
        </w:rPr>
        <w:t>proiectele care nu corespund obiectivelor şi condițiilor acestui program</w:t>
      </w:r>
    </w:p>
    <w:p w:rsidR="001B0776" w:rsidRPr="003A7724" w:rsidRDefault="001B0776" w:rsidP="001B0776">
      <w:pPr>
        <w:pStyle w:val="Listaszerbekezds"/>
        <w:widowControl w:val="0"/>
        <w:numPr>
          <w:ilvl w:val="0"/>
          <w:numId w:val="4"/>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proiectele care nu includ toate informațiile solicitate de prezentul ghid</w:t>
      </w:r>
    </w:p>
    <w:p w:rsidR="001B0776" w:rsidRPr="003A7724" w:rsidRDefault="001B0776" w:rsidP="001B0776">
      <w:pPr>
        <w:pStyle w:val="Listaszerbekezds"/>
        <w:widowControl w:val="0"/>
        <w:numPr>
          <w:ilvl w:val="0"/>
          <w:numId w:val="4"/>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nu sunt finanțate proiecte care beneficiază de finanțare din alte surse pentru aceeaşi activitate.</w:t>
      </w:r>
    </w:p>
    <w:p w:rsidR="001B0776" w:rsidRPr="003A7724" w:rsidRDefault="001B0776" w:rsidP="001B0776">
      <w:pPr>
        <w:pStyle w:val="Listaszerbekezds"/>
        <w:numPr>
          <w:ilvl w:val="0"/>
          <w:numId w:val="4"/>
        </w:numPr>
        <w:spacing w:after="0" w:line="240" w:lineRule="auto"/>
        <w:jc w:val="both"/>
        <w:rPr>
          <w:rFonts w:cstheme="minorHAnsi"/>
          <w:sz w:val="24"/>
          <w:szCs w:val="24"/>
          <w:lang w:val="ro-RO"/>
        </w:rPr>
      </w:pPr>
      <w:r w:rsidRPr="003A7724">
        <w:rPr>
          <w:rFonts w:cstheme="minorHAnsi"/>
          <w:sz w:val="24"/>
          <w:szCs w:val="24"/>
          <w:lang w:val="ro-RO"/>
        </w:rPr>
        <w:t>proiectele de tip meditaţii.</w:t>
      </w:r>
    </w:p>
    <w:p w:rsidR="001B0776" w:rsidRPr="003A7724" w:rsidRDefault="001B0776" w:rsidP="001B0776">
      <w:pPr>
        <w:widowControl w:val="0"/>
        <w:spacing w:after="0" w:line="240" w:lineRule="auto"/>
        <w:jc w:val="both"/>
        <w:rPr>
          <w:rFonts w:cstheme="minorHAnsi"/>
          <w:b/>
          <w:sz w:val="24"/>
          <w:szCs w:val="24"/>
          <w:u w:val="single"/>
          <w:lang w:val="ro-RO"/>
        </w:rPr>
      </w:pPr>
    </w:p>
    <w:p w:rsidR="001B0776" w:rsidRPr="003A7724" w:rsidRDefault="001B0776" w:rsidP="001B0776">
      <w:pPr>
        <w:widowControl w:val="0"/>
        <w:spacing w:after="0" w:line="240" w:lineRule="auto"/>
        <w:jc w:val="both"/>
        <w:rPr>
          <w:rFonts w:cstheme="minorHAnsi"/>
          <w:b/>
          <w:sz w:val="24"/>
          <w:szCs w:val="24"/>
          <w:lang w:val="ro-RO"/>
        </w:rPr>
      </w:pPr>
      <w:r w:rsidRPr="003A7724">
        <w:rPr>
          <w:rFonts w:cstheme="minorHAnsi"/>
          <w:b/>
          <w:sz w:val="24"/>
          <w:szCs w:val="24"/>
          <w:u w:val="single"/>
          <w:lang w:val="ro-RO"/>
        </w:rPr>
        <w:lastRenderedPageBreak/>
        <w:t>Cheltuieli neeligibile</w:t>
      </w:r>
      <w:r w:rsidRPr="003A7724">
        <w:rPr>
          <w:rFonts w:cstheme="minorHAnsi"/>
          <w:b/>
          <w:sz w:val="24"/>
          <w:szCs w:val="24"/>
          <w:lang w:val="ro-RO"/>
        </w:rPr>
        <w:t>:</w:t>
      </w:r>
    </w:p>
    <w:p w:rsidR="001B0776" w:rsidRPr="00FD5844" w:rsidRDefault="001B0776" w:rsidP="00FD5844">
      <w:pPr>
        <w:pStyle w:val="Listaszerbekezds"/>
        <w:widowControl w:val="0"/>
        <w:numPr>
          <w:ilvl w:val="0"/>
          <w:numId w:val="5"/>
        </w:numPr>
        <w:spacing w:after="0" w:line="240" w:lineRule="auto"/>
        <w:jc w:val="both"/>
        <w:rPr>
          <w:rFonts w:cstheme="minorHAnsi"/>
          <w:b/>
          <w:sz w:val="24"/>
          <w:szCs w:val="24"/>
          <w:lang w:val="ro-RO"/>
        </w:rPr>
      </w:pPr>
      <w:r w:rsidRPr="003A7724">
        <w:rPr>
          <w:rFonts w:cstheme="minorHAnsi"/>
          <w:sz w:val="24"/>
          <w:szCs w:val="24"/>
          <w:lang w:val="ro-RO"/>
        </w:rPr>
        <w:t>orice cheltuieli a căror necesitate nu este reflectată direct de activităţile proiectului.</w:t>
      </w:r>
      <w:bookmarkStart w:id="0" w:name="_GoBack"/>
      <w:bookmarkEnd w:id="0"/>
    </w:p>
    <w:p w:rsidR="001B0776" w:rsidRPr="003A7724" w:rsidRDefault="001B0776" w:rsidP="001B0776">
      <w:pPr>
        <w:pStyle w:val="Listaszerbekezds"/>
        <w:widowControl w:val="0"/>
        <w:spacing w:before="100" w:beforeAutospacing="1" w:after="100" w:afterAutospacing="1" w:line="240" w:lineRule="auto"/>
        <w:jc w:val="both"/>
        <w:rPr>
          <w:rFonts w:cstheme="minorHAnsi"/>
          <w:b/>
          <w:sz w:val="24"/>
          <w:szCs w:val="24"/>
          <w:lang w:val="ro-RO"/>
        </w:rPr>
      </w:pPr>
    </w:p>
    <w:p w:rsidR="001B0776" w:rsidRPr="003A7724" w:rsidRDefault="001B0776" w:rsidP="001B0776">
      <w:pPr>
        <w:pStyle w:val="Listaszerbekezds"/>
        <w:widowControl w:val="0"/>
        <w:numPr>
          <w:ilvl w:val="0"/>
          <w:numId w:val="2"/>
        </w:numPr>
        <w:spacing w:after="0" w:line="240" w:lineRule="auto"/>
        <w:jc w:val="both"/>
        <w:rPr>
          <w:rFonts w:cstheme="minorHAnsi"/>
          <w:b/>
          <w:sz w:val="24"/>
          <w:szCs w:val="24"/>
          <w:lang w:val="ro-RO"/>
        </w:rPr>
      </w:pPr>
      <w:r w:rsidRPr="003A7724">
        <w:rPr>
          <w:rFonts w:cstheme="minorHAnsi"/>
          <w:b/>
          <w:sz w:val="24"/>
          <w:szCs w:val="24"/>
          <w:lang w:val="ro-RO"/>
        </w:rPr>
        <w:t>Condiţii de finanţare şi modalităţi de plată</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 xml:space="preserve">Toate proiectele trebuie să aibă o componentă de </w:t>
      </w:r>
      <w:r w:rsidRPr="003A7724">
        <w:rPr>
          <w:rFonts w:cstheme="minorHAnsi"/>
          <w:b/>
          <w:sz w:val="24"/>
          <w:szCs w:val="24"/>
          <w:lang w:val="ro-RO"/>
        </w:rPr>
        <w:t>comunicare, promovare şi diseminare</w:t>
      </w:r>
      <w:r w:rsidRPr="003A7724">
        <w:rPr>
          <w:rFonts w:cstheme="minorHAnsi"/>
          <w:sz w:val="24"/>
          <w:szCs w:val="24"/>
          <w:lang w:val="ro-RO"/>
        </w:rPr>
        <w:t xml:space="preserve"> a activităţilor proiectului şi rezultatelor obţinute. În toate comunicările se va menționa numele programului de finanțare, al finanțatorilor și al Fundației Comunitare din Odorheiu Secuiesc.</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Implementarea proiectelor finan</w:t>
      </w:r>
      <w:r w:rsidRPr="003A7724">
        <w:rPr>
          <w:rFonts w:cstheme="minorHAnsi"/>
          <w:sz w:val="24"/>
          <w:szCs w:val="24"/>
          <w:lang w:val="hu-HU"/>
        </w:rPr>
        <w:t xml:space="preserve">țate trebuie să aibă loc în perioada: </w:t>
      </w:r>
      <w:r w:rsidR="00B72247">
        <w:rPr>
          <w:rFonts w:cstheme="minorHAnsi"/>
          <w:b/>
          <w:sz w:val="24"/>
          <w:szCs w:val="24"/>
          <w:lang w:val="hu-HU"/>
        </w:rPr>
        <w:t xml:space="preserve">20 </w:t>
      </w:r>
      <w:proofErr w:type="spellStart"/>
      <w:r w:rsidR="00B72247">
        <w:rPr>
          <w:rFonts w:cstheme="minorHAnsi"/>
          <w:b/>
          <w:sz w:val="24"/>
          <w:szCs w:val="24"/>
          <w:lang w:val="hu-HU"/>
        </w:rPr>
        <w:t>iulie</w:t>
      </w:r>
      <w:proofErr w:type="spellEnd"/>
      <w:r w:rsidR="00B72247">
        <w:rPr>
          <w:rFonts w:cstheme="minorHAnsi"/>
          <w:b/>
          <w:sz w:val="24"/>
          <w:szCs w:val="24"/>
          <w:lang w:val="hu-HU"/>
        </w:rPr>
        <w:t xml:space="preserve"> – 18 </w:t>
      </w:r>
      <w:proofErr w:type="spellStart"/>
      <w:r w:rsidR="00B72247">
        <w:rPr>
          <w:rFonts w:cstheme="minorHAnsi"/>
          <w:b/>
          <w:sz w:val="24"/>
          <w:szCs w:val="24"/>
          <w:lang w:val="hu-HU"/>
        </w:rPr>
        <w:t>noiembrie</w:t>
      </w:r>
      <w:proofErr w:type="spellEnd"/>
      <w:r w:rsidR="00B72247">
        <w:rPr>
          <w:rFonts w:cstheme="minorHAnsi"/>
          <w:b/>
          <w:sz w:val="24"/>
          <w:szCs w:val="24"/>
          <w:lang w:val="hu-HU"/>
        </w:rPr>
        <w:t xml:space="preserve"> 2019</w:t>
      </w:r>
      <w:r w:rsidRPr="003A7724">
        <w:rPr>
          <w:rFonts w:cstheme="minorHAnsi"/>
          <w:sz w:val="24"/>
          <w:szCs w:val="24"/>
          <w:lang w:val="hu-HU"/>
        </w:rPr>
        <w:t>.</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Organizațiile beneficiare vor prezenta rapoarte pe formulare standard, în condiţiile ce vor fi precizate în contractul de finanţare, şi vor permite evaluatorilor desemnaţi să aibă acces la documentele necesare estimării progresului proiectului. Proiectele vor fi monitorizate inclusiv prin vizite la faţa locului şi vor fi evaluate de personalul programului.</w:t>
      </w:r>
    </w:p>
    <w:p w:rsidR="001B0776" w:rsidRPr="003A7724" w:rsidRDefault="001B0776" w:rsidP="001B0776">
      <w:pPr>
        <w:widowControl w:val="0"/>
        <w:spacing w:before="100" w:beforeAutospacing="1" w:after="100" w:afterAutospacing="1" w:line="240" w:lineRule="auto"/>
        <w:jc w:val="both"/>
        <w:rPr>
          <w:rFonts w:eastAsia="Times New Roman" w:cstheme="minorHAnsi"/>
          <w:sz w:val="24"/>
          <w:szCs w:val="24"/>
          <w:lang w:val="ro-RO"/>
        </w:rPr>
      </w:pPr>
      <w:r w:rsidRPr="00B72247">
        <w:rPr>
          <w:rFonts w:eastAsia="Times New Roman" w:cstheme="minorHAnsi"/>
          <w:b/>
          <w:sz w:val="24"/>
          <w:szCs w:val="24"/>
          <w:lang w:val="ro-RO"/>
        </w:rPr>
        <w:t>Costurile administrative nu pot depăşi 15%</w:t>
      </w:r>
      <w:r w:rsidRPr="003A7724">
        <w:rPr>
          <w:rFonts w:eastAsia="Times New Roman" w:cstheme="minorHAnsi"/>
          <w:sz w:val="24"/>
          <w:szCs w:val="24"/>
          <w:lang w:val="ro-RO"/>
        </w:rPr>
        <w:t xml:space="preserve"> din valoarea finanţării.</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Pentru cumpărarea de echipamente sau contractarea de servicii ce depăşesc suma de 2.000 lei, candidații vor prezenta la depunerea proiectului minim 2 oferte de preț, ca anexă la buget.</w:t>
      </w:r>
    </w:p>
    <w:p w:rsidR="001B0776" w:rsidRPr="003A7724" w:rsidRDefault="001B0776" w:rsidP="001B0776">
      <w:pPr>
        <w:widowControl w:val="0"/>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Dacă proiectul beneficiază de finanțare pentru activităţile complementare şi din alte surse, candidații vor prezenta finanţatorului informatii care să evidenţieze acele surse şi sumele primite separat de cele acordate prin prezentul program, pentru evitarea dublei finanțări.</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Plată finanţărilor se va face în două tranşe, după cum urmează:</w:t>
      </w:r>
    </w:p>
    <w:p w:rsidR="001B0776" w:rsidRPr="003A7724" w:rsidRDefault="001B0776" w:rsidP="001B0776">
      <w:pPr>
        <w:pStyle w:val="Listaszerbekezds"/>
        <w:widowControl w:val="0"/>
        <w:numPr>
          <w:ilvl w:val="0"/>
          <w:numId w:val="5"/>
        </w:numPr>
        <w:spacing w:after="0" w:line="240" w:lineRule="auto"/>
        <w:jc w:val="both"/>
        <w:rPr>
          <w:rFonts w:cstheme="minorHAnsi"/>
          <w:sz w:val="24"/>
          <w:szCs w:val="24"/>
          <w:lang w:val="ro-RO"/>
        </w:rPr>
      </w:pPr>
      <w:r w:rsidRPr="003A7724">
        <w:rPr>
          <w:rFonts w:cstheme="minorHAnsi"/>
          <w:sz w:val="24"/>
          <w:szCs w:val="24"/>
          <w:lang w:val="ro-RO"/>
        </w:rPr>
        <w:t>prima tranşă de 90% din suma totală, prin virament bancar, în cel mult 10 zile de la semnarea contractului de finanțare</w:t>
      </w:r>
    </w:p>
    <w:p w:rsidR="00AA4DE5" w:rsidRPr="00AA4DE5" w:rsidRDefault="001B0776" w:rsidP="00AA4DE5">
      <w:pPr>
        <w:pStyle w:val="Listaszerbekezds"/>
        <w:widowControl w:val="0"/>
        <w:numPr>
          <w:ilvl w:val="0"/>
          <w:numId w:val="5"/>
        </w:numPr>
        <w:spacing w:before="100" w:beforeAutospacing="1" w:after="100" w:afterAutospacing="1" w:line="240" w:lineRule="auto"/>
        <w:jc w:val="both"/>
        <w:rPr>
          <w:rFonts w:cstheme="minorHAnsi"/>
          <w:sz w:val="24"/>
          <w:szCs w:val="24"/>
          <w:lang w:val="ro-RO"/>
        </w:rPr>
      </w:pPr>
      <w:r w:rsidRPr="003A7724">
        <w:rPr>
          <w:rFonts w:cstheme="minorHAnsi"/>
          <w:sz w:val="24"/>
          <w:szCs w:val="24"/>
          <w:lang w:val="ro-RO"/>
        </w:rPr>
        <w:t>ultima tranşă de 10% din suma totală, prin virament bancar, în cel mult 10 zile de la acceptarea raportului final depus de coordonatorul de proiect.</w:t>
      </w:r>
    </w:p>
    <w:p w:rsidR="001B0776" w:rsidRPr="003A7724" w:rsidRDefault="001B0776" w:rsidP="001B0776">
      <w:pPr>
        <w:pStyle w:val="Listaszerbekezds"/>
        <w:widowControl w:val="0"/>
        <w:spacing w:before="100" w:beforeAutospacing="1" w:after="100" w:afterAutospacing="1" w:line="240" w:lineRule="auto"/>
        <w:jc w:val="both"/>
        <w:rPr>
          <w:rFonts w:cstheme="minorHAnsi"/>
          <w:sz w:val="24"/>
          <w:szCs w:val="24"/>
          <w:lang w:val="ro-RO"/>
        </w:rPr>
      </w:pPr>
    </w:p>
    <w:p w:rsidR="001B0776" w:rsidRPr="003A7724" w:rsidRDefault="001B0776" w:rsidP="001B0776">
      <w:pPr>
        <w:pStyle w:val="Listaszerbekezds"/>
        <w:widowControl w:val="0"/>
        <w:numPr>
          <w:ilvl w:val="0"/>
          <w:numId w:val="2"/>
        </w:numPr>
        <w:spacing w:after="0" w:line="240" w:lineRule="auto"/>
        <w:jc w:val="both"/>
        <w:rPr>
          <w:rFonts w:cstheme="minorHAnsi"/>
          <w:b/>
          <w:sz w:val="24"/>
          <w:szCs w:val="24"/>
          <w:lang w:val="ro-RO"/>
        </w:rPr>
      </w:pPr>
      <w:r w:rsidRPr="003A7724">
        <w:rPr>
          <w:rFonts w:cstheme="minorHAnsi"/>
          <w:b/>
          <w:sz w:val="24"/>
          <w:szCs w:val="24"/>
          <w:lang w:val="ro-RO"/>
        </w:rPr>
        <w:t>Procedura de depunere proiecte</w:t>
      </w:r>
    </w:p>
    <w:p w:rsidR="001B0776" w:rsidRPr="003A7724" w:rsidRDefault="001B0776" w:rsidP="001B0776">
      <w:pPr>
        <w:spacing w:after="0" w:line="240" w:lineRule="auto"/>
        <w:jc w:val="both"/>
        <w:rPr>
          <w:color w:val="000000" w:themeColor="text1"/>
          <w:sz w:val="24"/>
          <w:szCs w:val="24"/>
          <w:lang w:val="ro-RO"/>
        </w:rPr>
      </w:pPr>
    </w:p>
    <w:p w:rsidR="001B0776" w:rsidRPr="003A7724" w:rsidRDefault="001B0776" w:rsidP="00FD5844">
      <w:pPr>
        <w:spacing w:after="0" w:line="240" w:lineRule="auto"/>
        <w:jc w:val="both"/>
        <w:rPr>
          <w:b/>
          <w:color w:val="000000" w:themeColor="text1"/>
          <w:sz w:val="24"/>
          <w:szCs w:val="24"/>
          <w:lang w:val="ro-RO"/>
        </w:rPr>
      </w:pPr>
      <w:r w:rsidRPr="003A7724">
        <w:rPr>
          <w:color w:val="000000" w:themeColor="text1"/>
          <w:sz w:val="24"/>
          <w:szCs w:val="24"/>
          <w:lang w:val="ro-RO"/>
        </w:rPr>
        <w:t xml:space="preserve">Înscrierea proiectelor se realizează prin intermediul unei cereri de finanțare care cuprinde: </w:t>
      </w:r>
      <w:r w:rsidRPr="003A7724">
        <w:rPr>
          <w:b/>
          <w:color w:val="000000" w:themeColor="text1"/>
          <w:sz w:val="24"/>
          <w:szCs w:val="24"/>
          <w:lang w:val="ro-RO"/>
        </w:rPr>
        <w:t xml:space="preserve">un formular de aplicare și un formular de buget. </w:t>
      </w:r>
      <w:r w:rsidRPr="003A7724">
        <w:rPr>
          <w:color w:val="000000" w:themeColor="text1"/>
          <w:sz w:val="24"/>
          <w:szCs w:val="24"/>
          <w:lang w:val="ro-RO"/>
        </w:rPr>
        <w:t xml:space="preserve">Acestea sunt disponibile pe site-ul </w:t>
      </w:r>
      <w:hyperlink r:id="rId21" w:history="1">
        <w:r w:rsidRPr="003A7724">
          <w:rPr>
            <w:rStyle w:val="Hiperhivatkozs"/>
            <w:rFonts w:cstheme="minorHAnsi"/>
            <w:sz w:val="24"/>
            <w:szCs w:val="24"/>
            <w:lang w:val="ro-RO"/>
          </w:rPr>
          <w:t>www.odorhei.stiintescu.ro</w:t>
        </w:r>
      </w:hyperlink>
      <w:r w:rsidRPr="003A7724">
        <w:rPr>
          <w:color w:val="000000" w:themeColor="text1"/>
          <w:sz w:val="24"/>
          <w:szCs w:val="24"/>
          <w:lang w:val="ro-RO"/>
        </w:rPr>
        <w:t xml:space="preserve"> și se completează de către aplicant în </w:t>
      </w:r>
      <w:r w:rsidRPr="003A7724">
        <w:rPr>
          <w:b/>
          <w:color w:val="000000" w:themeColor="text1"/>
          <w:sz w:val="24"/>
          <w:szCs w:val="24"/>
          <w:lang w:val="ro-RO"/>
        </w:rPr>
        <w:t>format electronic.</w:t>
      </w:r>
    </w:p>
    <w:p w:rsidR="001B0776" w:rsidRPr="003A7724" w:rsidRDefault="001B0776" w:rsidP="00FD5844">
      <w:pPr>
        <w:spacing w:after="0" w:line="240" w:lineRule="auto"/>
        <w:jc w:val="both"/>
        <w:rPr>
          <w:sz w:val="24"/>
          <w:szCs w:val="24"/>
          <w:u w:val="single"/>
          <w:lang w:val="ro-RO"/>
        </w:rPr>
      </w:pPr>
      <w:r w:rsidRPr="003A7724">
        <w:rPr>
          <w:b/>
          <w:color w:val="000000" w:themeColor="text1"/>
          <w:sz w:val="24"/>
          <w:szCs w:val="24"/>
          <w:lang w:val="ro-RO"/>
        </w:rPr>
        <w:t>Cererea de finanțare</w:t>
      </w:r>
      <w:r w:rsidRPr="003A7724">
        <w:rPr>
          <w:color w:val="000000" w:themeColor="text1"/>
          <w:sz w:val="24"/>
          <w:szCs w:val="24"/>
          <w:lang w:val="ro-RO"/>
        </w:rPr>
        <w:t xml:space="preserve"> se trimite pe adresa: </w:t>
      </w:r>
      <w:hyperlink r:id="rId22" w:history="1">
        <w:r w:rsidRPr="003A7724">
          <w:rPr>
            <w:rStyle w:val="Hiperhivatkozs"/>
            <w:sz w:val="24"/>
            <w:szCs w:val="24"/>
            <w:lang w:val="ro-RO"/>
          </w:rPr>
          <w:t>szka@szka.org</w:t>
        </w:r>
      </w:hyperlink>
    </w:p>
    <w:p w:rsidR="001B0776" w:rsidRPr="003A7724" w:rsidRDefault="001B0776" w:rsidP="00FD5844">
      <w:pPr>
        <w:widowControl w:val="0"/>
        <w:spacing w:after="0" w:line="240" w:lineRule="auto"/>
        <w:jc w:val="both"/>
        <w:rPr>
          <w:rFonts w:cstheme="minorHAnsi"/>
          <w:sz w:val="24"/>
          <w:szCs w:val="24"/>
          <w:lang w:val="ro-RO"/>
        </w:rPr>
      </w:pPr>
      <w:r w:rsidRPr="003A7724">
        <w:rPr>
          <w:color w:val="000000" w:themeColor="text1"/>
          <w:sz w:val="24"/>
          <w:szCs w:val="24"/>
          <w:lang w:val="ro-RO"/>
        </w:rPr>
        <w:t xml:space="preserve">Aplicația </w:t>
      </w:r>
      <w:r w:rsidRPr="003A7724">
        <w:rPr>
          <w:sz w:val="24"/>
          <w:szCs w:val="24"/>
          <w:lang w:val="ro-RO"/>
        </w:rPr>
        <w:t xml:space="preserve">va fi însoțită de </w:t>
      </w:r>
      <w:r w:rsidRPr="003A7724">
        <w:rPr>
          <w:b/>
          <w:sz w:val="24"/>
          <w:szCs w:val="24"/>
          <w:lang w:val="ro-RO"/>
        </w:rPr>
        <w:t>CV</w:t>
      </w:r>
      <w:r w:rsidRPr="003A7724">
        <w:rPr>
          <w:sz w:val="24"/>
          <w:szCs w:val="24"/>
          <w:lang w:val="ro-RO"/>
        </w:rPr>
        <w:t>-ul persoanei responsabilă de coordonarea proiectului.</w:t>
      </w:r>
    </w:p>
    <w:p w:rsidR="001B0776" w:rsidRDefault="001B0776" w:rsidP="00FD5844">
      <w:pPr>
        <w:widowControl w:val="0"/>
        <w:spacing w:after="0" w:line="240" w:lineRule="auto"/>
        <w:jc w:val="both"/>
        <w:rPr>
          <w:rFonts w:cstheme="minorHAnsi"/>
          <w:sz w:val="24"/>
          <w:szCs w:val="24"/>
          <w:lang w:val="ro-RO"/>
        </w:rPr>
      </w:pPr>
      <w:r w:rsidRPr="003A7724">
        <w:rPr>
          <w:rFonts w:cstheme="minorHAnsi"/>
          <w:sz w:val="24"/>
          <w:szCs w:val="24"/>
          <w:lang w:val="ro-RO"/>
        </w:rPr>
        <w:t xml:space="preserve">Data limită de trimiterea aplicațiilor este </w:t>
      </w:r>
      <w:r w:rsidR="00FD5844">
        <w:rPr>
          <w:rFonts w:cstheme="minorHAnsi"/>
          <w:b/>
          <w:color w:val="FF0000"/>
          <w:sz w:val="24"/>
          <w:szCs w:val="24"/>
          <w:lang w:val="ro-RO"/>
        </w:rPr>
        <w:t>10 iunie 2019</w:t>
      </w:r>
      <w:r w:rsidRPr="003A7724">
        <w:rPr>
          <w:rFonts w:cstheme="minorHAnsi"/>
          <w:b/>
          <w:color w:val="FF0000"/>
          <w:sz w:val="24"/>
          <w:szCs w:val="24"/>
          <w:lang w:val="ro-RO"/>
        </w:rPr>
        <w:t>, până la ora 16</w:t>
      </w:r>
      <w:r w:rsidRPr="003A7724">
        <w:rPr>
          <w:rFonts w:cstheme="minorHAnsi"/>
          <w:sz w:val="24"/>
          <w:szCs w:val="24"/>
          <w:lang w:val="ro-RO"/>
        </w:rPr>
        <w:t>.</w:t>
      </w:r>
    </w:p>
    <w:p w:rsidR="00FD5844" w:rsidRPr="00FD5844" w:rsidRDefault="00FD5844" w:rsidP="00FD5844">
      <w:pPr>
        <w:widowControl w:val="0"/>
        <w:spacing w:after="0" w:line="240" w:lineRule="auto"/>
        <w:jc w:val="both"/>
        <w:rPr>
          <w:rFonts w:cstheme="minorHAnsi"/>
          <w:sz w:val="24"/>
          <w:szCs w:val="24"/>
          <w:lang w:val="ro-RO"/>
        </w:rPr>
      </w:pPr>
    </w:p>
    <w:p w:rsidR="001B0776" w:rsidRPr="003A7724" w:rsidRDefault="001B0776" w:rsidP="001B0776">
      <w:pPr>
        <w:pStyle w:val="Listaszerbekezds"/>
        <w:widowControl w:val="0"/>
        <w:numPr>
          <w:ilvl w:val="0"/>
          <w:numId w:val="2"/>
        </w:numPr>
        <w:spacing w:before="100" w:beforeAutospacing="1" w:after="100" w:afterAutospacing="1" w:line="240" w:lineRule="auto"/>
        <w:jc w:val="both"/>
        <w:rPr>
          <w:rFonts w:cstheme="minorHAnsi"/>
          <w:b/>
          <w:sz w:val="24"/>
          <w:szCs w:val="24"/>
          <w:lang w:val="ro-RO"/>
        </w:rPr>
      </w:pPr>
      <w:r w:rsidRPr="003A7724">
        <w:rPr>
          <w:rFonts w:cstheme="minorHAnsi"/>
          <w:b/>
          <w:sz w:val="24"/>
          <w:szCs w:val="24"/>
          <w:lang w:val="ro-RO"/>
        </w:rPr>
        <w:t>Evaluarea proiectelor</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Procesul de evaluare va fi realizat</w:t>
      </w:r>
      <w:r>
        <w:rPr>
          <w:rFonts w:asciiTheme="minorHAnsi" w:hAnsiTheme="minorHAnsi" w:cstheme="minorHAnsi"/>
          <w:lang w:val="ro-RO"/>
        </w:rPr>
        <w:t xml:space="preserve"> </w:t>
      </w:r>
      <w:r w:rsidR="003A2888">
        <w:rPr>
          <w:rFonts w:asciiTheme="minorHAnsi" w:hAnsiTheme="minorHAnsi" w:cstheme="minorHAnsi"/>
          <w:lang w:val="ro-RO"/>
        </w:rPr>
        <w:t xml:space="preserve">în două etape. În prima etapă proiectele vor fi evaluate din punct de vedere al eligibilităţii de către personalul Fundaţiei după care în etapa următoare </w:t>
      </w:r>
      <w:r w:rsidR="00FD5844">
        <w:rPr>
          <w:rFonts w:asciiTheme="minorHAnsi" w:hAnsiTheme="minorHAnsi" w:cstheme="minorHAnsi"/>
          <w:lang w:val="ro-RO"/>
        </w:rPr>
        <w:t xml:space="preserve">vor fi evaluate și selectate de </w:t>
      </w:r>
      <w:r w:rsidR="003A2888" w:rsidRPr="003A7724">
        <w:rPr>
          <w:rFonts w:asciiTheme="minorHAnsi" w:hAnsiTheme="minorHAnsi" w:cstheme="minorHAnsi"/>
          <w:lang w:val="ro-RO"/>
        </w:rPr>
        <w:t>comitet</w:t>
      </w:r>
      <w:r w:rsidR="00FD5844">
        <w:rPr>
          <w:rFonts w:asciiTheme="minorHAnsi" w:hAnsiTheme="minorHAnsi" w:cstheme="minorHAnsi"/>
          <w:lang w:val="ro-RO"/>
        </w:rPr>
        <w:t xml:space="preserve">ul de evaluare </w:t>
      </w:r>
      <w:r w:rsidR="003A2888">
        <w:rPr>
          <w:rFonts w:asciiTheme="minorHAnsi" w:hAnsiTheme="minorHAnsi" w:cstheme="minorHAnsi"/>
          <w:lang w:val="ro-RO"/>
        </w:rPr>
        <w:t>format din reprezentanţii companiilor donatoare şi experţi din domeniu. Lista proiectelor</w:t>
      </w:r>
      <w:r w:rsidRPr="003A7724">
        <w:rPr>
          <w:rFonts w:asciiTheme="minorHAnsi" w:hAnsiTheme="minorHAnsi" w:cstheme="minorHAnsi"/>
          <w:lang w:val="ro-RO"/>
        </w:rPr>
        <w:t xml:space="preserve"> câștigătoare va fi făcută publică cel târziu </w:t>
      </w:r>
      <w:r w:rsidR="00FD5844">
        <w:rPr>
          <w:rFonts w:asciiTheme="minorHAnsi" w:hAnsiTheme="minorHAnsi" w:cstheme="minorHAnsi"/>
          <w:lang w:val="ro-RO"/>
        </w:rPr>
        <w:t>la data de 17</w:t>
      </w:r>
      <w:r w:rsidRPr="003A7724">
        <w:rPr>
          <w:rFonts w:asciiTheme="minorHAnsi" w:hAnsiTheme="minorHAnsi" w:cstheme="minorHAnsi"/>
          <w:lang w:val="ro-RO"/>
        </w:rPr>
        <w:t xml:space="preserve"> iulie 201</w:t>
      </w:r>
      <w:r w:rsidR="00FD5844">
        <w:rPr>
          <w:rFonts w:asciiTheme="minorHAnsi" w:hAnsiTheme="minorHAnsi" w:cstheme="minorHAnsi"/>
          <w:lang w:val="ro-RO"/>
        </w:rPr>
        <w:t>9</w:t>
      </w:r>
      <w:r w:rsidRPr="003A7724">
        <w:rPr>
          <w:rFonts w:asciiTheme="minorHAnsi" w:hAnsiTheme="minorHAnsi" w:cstheme="minorHAnsi"/>
          <w:lang w:val="ro-RO"/>
        </w:rPr>
        <w:t>.</w:t>
      </w:r>
    </w:p>
    <w:p w:rsidR="001B0776" w:rsidRPr="003A7724" w:rsidRDefault="001B0776" w:rsidP="001B0776">
      <w:pPr>
        <w:pStyle w:val="NormlWeb"/>
        <w:widowControl w:val="0"/>
        <w:jc w:val="both"/>
        <w:rPr>
          <w:rFonts w:asciiTheme="minorHAnsi" w:hAnsiTheme="minorHAnsi" w:cstheme="minorHAnsi"/>
          <w:lang w:val="ro-RO"/>
        </w:rPr>
      </w:pPr>
      <w:r w:rsidRPr="003A7724">
        <w:rPr>
          <w:rFonts w:asciiTheme="minorHAnsi" w:hAnsiTheme="minorHAnsi" w:cstheme="minorHAnsi"/>
          <w:lang w:val="ro-RO"/>
        </w:rPr>
        <w:t xml:space="preserve">Nu sunt admise contestații la procesul de evaluare. </w:t>
      </w:r>
    </w:p>
    <w:p w:rsidR="001B0776" w:rsidRPr="003A7724" w:rsidRDefault="001B0776" w:rsidP="001B0776">
      <w:pPr>
        <w:widowControl w:val="0"/>
        <w:spacing w:after="0" w:line="240" w:lineRule="auto"/>
        <w:jc w:val="both"/>
        <w:rPr>
          <w:rFonts w:cstheme="minorHAnsi"/>
          <w:b/>
          <w:sz w:val="24"/>
          <w:szCs w:val="24"/>
          <w:lang w:val="ro-RO"/>
        </w:rPr>
      </w:pPr>
      <w:r w:rsidRPr="003A7724">
        <w:rPr>
          <w:rFonts w:cstheme="minorHAnsi"/>
          <w:b/>
          <w:sz w:val="24"/>
          <w:szCs w:val="24"/>
          <w:lang w:val="ro-RO"/>
        </w:rPr>
        <w:t>Persoana de contact:</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Rozalia Csaki</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Director Executiv</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M: 0741-655-773</w:t>
      </w:r>
    </w:p>
    <w:p w:rsidR="001B0776" w:rsidRPr="003A7724" w:rsidRDefault="001B0776" w:rsidP="001B0776">
      <w:pPr>
        <w:widowControl w:val="0"/>
        <w:spacing w:after="0" w:line="240" w:lineRule="auto"/>
        <w:jc w:val="both"/>
        <w:rPr>
          <w:rFonts w:cstheme="minorHAnsi"/>
          <w:sz w:val="24"/>
          <w:szCs w:val="24"/>
          <w:lang w:val="ro-RO"/>
        </w:rPr>
      </w:pPr>
      <w:r w:rsidRPr="003A7724">
        <w:rPr>
          <w:rFonts w:cstheme="minorHAnsi"/>
          <w:sz w:val="24"/>
          <w:szCs w:val="24"/>
          <w:lang w:val="ro-RO"/>
        </w:rPr>
        <w:t xml:space="preserve">Email: </w:t>
      </w:r>
      <w:hyperlink r:id="rId23" w:history="1">
        <w:r w:rsidRPr="003A7724">
          <w:rPr>
            <w:rStyle w:val="Hiperhivatkozs"/>
            <w:rFonts w:cstheme="minorHAnsi"/>
            <w:sz w:val="24"/>
            <w:szCs w:val="24"/>
            <w:lang w:val="ro-RO"/>
          </w:rPr>
          <w:t>rozi@szka.org</w:t>
        </w:r>
      </w:hyperlink>
    </w:p>
    <w:p w:rsidR="001B0776" w:rsidRPr="003A7724" w:rsidRDefault="001B0776" w:rsidP="001B0776">
      <w:pPr>
        <w:widowControl w:val="0"/>
        <w:spacing w:after="0" w:line="240" w:lineRule="auto"/>
        <w:jc w:val="both"/>
        <w:rPr>
          <w:rFonts w:cstheme="minorHAnsi"/>
          <w:sz w:val="24"/>
          <w:szCs w:val="24"/>
          <w:lang w:val="ro-RO"/>
        </w:rPr>
      </w:pPr>
    </w:p>
    <w:p w:rsidR="001B0776" w:rsidRPr="003A7724" w:rsidRDefault="001B0776" w:rsidP="001B0776">
      <w:pPr>
        <w:widowControl w:val="0"/>
        <w:spacing w:after="0" w:line="240" w:lineRule="auto"/>
        <w:jc w:val="center"/>
        <w:rPr>
          <w:rFonts w:cstheme="minorHAnsi"/>
          <w:b/>
          <w:sz w:val="24"/>
          <w:szCs w:val="24"/>
          <w:lang w:val="ro-RO"/>
        </w:rPr>
      </w:pPr>
      <w:r w:rsidRPr="003A7724">
        <w:rPr>
          <w:rFonts w:cstheme="minorHAnsi"/>
          <w:b/>
          <w:sz w:val="24"/>
          <w:szCs w:val="24"/>
          <w:lang w:val="ro-RO"/>
        </w:rPr>
        <w:t>Vă mulțumim şi vă dorim succes în elaborarea proiectelor Dumneavoastră!</w:t>
      </w:r>
    </w:p>
    <w:p w:rsidR="00141DFA" w:rsidRPr="001B0776" w:rsidRDefault="00141DFA" w:rsidP="001B0776"/>
    <w:sectPr w:rsidR="00141DFA" w:rsidRPr="001B0776" w:rsidSect="00FD5844">
      <w:headerReference w:type="default" r:id="rId24"/>
      <w:footerReference w:type="default" r:id="rId25"/>
      <w:pgSz w:w="11906" w:h="16838"/>
      <w:pgMar w:top="993" w:right="1286" w:bottom="1417" w:left="1417"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90" w:rsidRDefault="00181890" w:rsidP="003E3EB6">
      <w:pPr>
        <w:spacing w:after="0" w:line="240" w:lineRule="auto"/>
      </w:pPr>
      <w:r>
        <w:separator/>
      </w:r>
    </w:p>
  </w:endnote>
  <w:endnote w:type="continuationSeparator" w:id="0">
    <w:p w:rsidR="00181890" w:rsidRDefault="00181890" w:rsidP="003E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Pr="00774010" w:rsidRDefault="00DB24E6" w:rsidP="00DB24E6">
    <w:pPr>
      <w:pStyle w:val="llb"/>
      <w:jc w:val="center"/>
      <w:rPr>
        <w:rFonts w:cstheme="minorHAnsi"/>
        <w:lang w:val="ro-RO"/>
      </w:rPr>
    </w:pPr>
    <w:r w:rsidRPr="00774010">
      <w:rPr>
        <w:rFonts w:cstheme="minorHAnsi"/>
        <w:lang w:val="ro-RO"/>
      </w:rPr>
      <w:t>Partener și finanțator strategic:</w:t>
    </w:r>
  </w:p>
  <w:p w:rsidR="00DB24E6" w:rsidRPr="00774010" w:rsidRDefault="00DB24E6" w:rsidP="00DB24E6">
    <w:pPr>
      <w:pStyle w:val="llb"/>
      <w:jc w:val="center"/>
      <w:rPr>
        <w:noProof/>
        <w:lang w:val="ro-RO" w:eastAsia="hu-HU"/>
      </w:rPr>
    </w:pPr>
    <w:r w:rsidRPr="00774010">
      <w:rPr>
        <w:rFonts w:cstheme="minorHAnsi"/>
        <w:noProof/>
        <w:lang w:val="ro-RO"/>
      </w:rPr>
      <w:drawing>
        <wp:inline distT="0" distB="0" distL="0" distR="0" wp14:anchorId="326415FF" wp14:editId="44ACB645">
          <wp:extent cx="1388615" cy="1085850"/>
          <wp:effectExtent l="0" t="0" r="254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862" cy="1088389"/>
                  </a:xfrm>
                  <a:prstGeom prst="rect">
                    <a:avLst/>
                  </a:prstGeom>
                </pic:spPr>
              </pic:pic>
            </a:graphicData>
          </a:graphic>
        </wp:inline>
      </w:drawing>
    </w:r>
  </w:p>
  <w:p w:rsidR="00DB24E6" w:rsidRPr="00774010" w:rsidRDefault="00DB24E6" w:rsidP="00DB24E6">
    <w:pPr>
      <w:pStyle w:val="llb"/>
      <w:ind w:left="360"/>
      <w:rPr>
        <w:rFonts w:cstheme="minorHAnsi"/>
        <w:lang w:val="ro-RO"/>
      </w:rPr>
    </w:pPr>
    <w:r w:rsidRPr="00774010">
      <w:rPr>
        <w:rFonts w:cstheme="minorHAnsi"/>
        <w:lang w:val="ro-RO"/>
      </w:rPr>
      <w:t>Sponsori locali:</w:t>
    </w:r>
  </w:p>
  <w:p w:rsidR="003E3EB6" w:rsidRPr="00774010" w:rsidRDefault="00DB24E6" w:rsidP="00DB24E6">
    <w:pPr>
      <w:pStyle w:val="llb"/>
      <w:jc w:val="center"/>
      <w:rPr>
        <w:noProof/>
        <w:lang w:val="ro-RO" w:eastAsia="hu-HU"/>
      </w:rPr>
    </w:pPr>
    <w:r w:rsidRPr="00774010">
      <w:rPr>
        <w:noProof/>
        <w:lang w:val="ro-RO"/>
      </w:rPr>
      <w:drawing>
        <wp:inline distT="0" distB="0" distL="0" distR="0" wp14:anchorId="30D95EB7" wp14:editId="1E1370AB">
          <wp:extent cx="5334000" cy="1511581"/>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gyuttes_Heureka3.jpg"/>
                  <pic:cNvPicPr/>
                </pic:nvPicPr>
                <pic:blipFill>
                  <a:blip r:embed="rId2">
                    <a:extLst>
                      <a:ext uri="{28A0092B-C50C-407E-A947-70E740481C1C}">
                        <a14:useLocalDpi xmlns:a14="http://schemas.microsoft.com/office/drawing/2010/main" val="0"/>
                      </a:ext>
                    </a:extLst>
                  </a:blip>
                  <a:stretch>
                    <a:fillRect/>
                  </a:stretch>
                </pic:blipFill>
                <pic:spPr>
                  <a:xfrm>
                    <a:off x="0" y="0"/>
                    <a:ext cx="5446853" cy="1543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90" w:rsidRDefault="00181890" w:rsidP="003E3EB6">
      <w:pPr>
        <w:spacing w:after="0" w:line="240" w:lineRule="auto"/>
      </w:pPr>
      <w:r>
        <w:separator/>
      </w:r>
    </w:p>
  </w:footnote>
  <w:footnote w:type="continuationSeparator" w:id="0">
    <w:p w:rsidR="00181890" w:rsidRDefault="00181890" w:rsidP="003E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E6" w:rsidRDefault="00DB24E6" w:rsidP="00DB24E6">
    <w:pPr>
      <w:pStyle w:val="lfej"/>
      <w:jc w:val="center"/>
    </w:pPr>
    <w:r>
      <w:rPr>
        <w:noProof/>
      </w:rPr>
      <w:drawing>
        <wp:inline distT="0" distB="0" distL="0" distR="0" wp14:anchorId="5EEC1330" wp14:editId="21A8FF9E">
          <wp:extent cx="1543050" cy="109220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A_uj_logo_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008" cy="1107742"/>
                  </a:xfrm>
                  <a:prstGeom prst="rect">
                    <a:avLst/>
                  </a:prstGeom>
                </pic:spPr>
              </pic:pic>
            </a:graphicData>
          </a:graphic>
        </wp:inline>
      </w:drawing>
    </w:r>
    <w:r>
      <w:t xml:space="preserve">                                                                    </w:t>
    </w:r>
    <w:r>
      <w:rPr>
        <w:noProof/>
      </w:rPr>
      <w:drawing>
        <wp:inline distT="0" distB="0" distL="0" distR="0" wp14:anchorId="6B630871" wp14:editId="5147D228">
          <wp:extent cx="2038350" cy="1019175"/>
          <wp:effectExtent l="0" t="0" r="0" b="9525"/>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heureka_on_white_400.jpg"/>
                  <pic:cNvPicPr/>
                </pic:nvPicPr>
                <pic:blipFill>
                  <a:blip r:embed="rId2">
                    <a:extLst>
                      <a:ext uri="{28A0092B-C50C-407E-A947-70E740481C1C}">
                        <a14:useLocalDpi xmlns:a14="http://schemas.microsoft.com/office/drawing/2010/main" val="0"/>
                      </a:ext>
                    </a:extLst>
                  </a:blip>
                  <a:stretch>
                    <a:fillRect/>
                  </a:stretch>
                </pic:blipFill>
                <pic:spPr>
                  <a:xfrm>
                    <a:off x="0" y="0"/>
                    <a:ext cx="2055068" cy="1027534"/>
                  </a:xfrm>
                  <a:prstGeom prst="rect">
                    <a:avLst/>
                  </a:prstGeom>
                </pic:spPr>
              </pic:pic>
            </a:graphicData>
          </a:graphic>
        </wp:inline>
      </w:drawing>
    </w:r>
  </w:p>
  <w:p w:rsidR="003E3EB6" w:rsidRDefault="003E3EB6" w:rsidP="003E3EB6">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66B"/>
    <w:multiLevelType w:val="hybridMultilevel"/>
    <w:tmpl w:val="9F1097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083374"/>
    <w:multiLevelType w:val="hybridMultilevel"/>
    <w:tmpl w:val="C3AE8CF2"/>
    <w:lvl w:ilvl="0" w:tplc="040E0001">
      <w:start w:val="1"/>
      <w:numFmt w:val="bullet"/>
      <w:lvlText w:val=""/>
      <w:lvlJc w:val="left"/>
      <w:pPr>
        <w:ind w:left="720" w:hanging="360"/>
      </w:pPr>
      <w:rPr>
        <w:rFonts w:ascii="Symbol" w:hAnsi="Symbol" w:hint="default"/>
      </w:rPr>
    </w:lvl>
    <w:lvl w:ilvl="1" w:tplc="B764E880">
      <w:numFmt w:val="bullet"/>
      <w:lvlText w:val="•"/>
      <w:lvlJc w:val="left"/>
      <w:pPr>
        <w:ind w:left="1800" w:hanging="72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F55E11"/>
    <w:multiLevelType w:val="hybridMultilevel"/>
    <w:tmpl w:val="F322E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6711E7"/>
    <w:multiLevelType w:val="hybridMultilevel"/>
    <w:tmpl w:val="0ADC16D4"/>
    <w:lvl w:ilvl="0" w:tplc="63B0F3B8">
      <w:start w:val="1"/>
      <w:numFmt w:val="bullet"/>
      <w:lvlText w:val="–"/>
      <w:lvlJc w:val="left"/>
      <w:pPr>
        <w:ind w:left="720" w:hanging="360"/>
      </w:pPr>
      <w:rPr>
        <w:rFonts w:ascii="Times New Roman" w:hAnsi="Times New Roman" w:cs="Times New Roman" w:hint="default"/>
      </w:rPr>
    </w:lvl>
    <w:lvl w:ilvl="1" w:tplc="218E84DC">
      <w:start w:val="13"/>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95B1919"/>
    <w:multiLevelType w:val="hybridMultilevel"/>
    <w:tmpl w:val="25D0177C"/>
    <w:lvl w:ilvl="0" w:tplc="63B0F3B8">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1E526E"/>
    <w:multiLevelType w:val="hybridMultilevel"/>
    <w:tmpl w:val="0A5A7E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DC4232"/>
    <w:multiLevelType w:val="hybridMultilevel"/>
    <w:tmpl w:val="F09069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B6"/>
    <w:rsid w:val="00141A1C"/>
    <w:rsid w:val="00141DFA"/>
    <w:rsid w:val="00181890"/>
    <w:rsid w:val="001B0776"/>
    <w:rsid w:val="002C3FD3"/>
    <w:rsid w:val="003A2888"/>
    <w:rsid w:val="003E3EB6"/>
    <w:rsid w:val="0049254B"/>
    <w:rsid w:val="004B2D71"/>
    <w:rsid w:val="004F24F3"/>
    <w:rsid w:val="00601262"/>
    <w:rsid w:val="0067662E"/>
    <w:rsid w:val="00774010"/>
    <w:rsid w:val="007B3948"/>
    <w:rsid w:val="00805661"/>
    <w:rsid w:val="00816990"/>
    <w:rsid w:val="00942C06"/>
    <w:rsid w:val="00970EC5"/>
    <w:rsid w:val="0098712E"/>
    <w:rsid w:val="009C3A4A"/>
    <w:rsid w:val="009F76E6"/>
    <w:rsid w:val="00A05AAF"/>
    <w:rsid w:val="00A4322E"/>
    <w:rsid w:val="00A80823"/>
    <w:rsid w:val="00AA4DE5"/>
    <w:rsid w:val="00AB4C9B"/>
    <w:rsid w:val="00B13C3F"/>
    <w:rsid w:val="00B72247"/>
    <w:rsid w:val="00C27FE2"/>
    <w:rsid w:val="00D22FB8"/>
    <w:rsid w:val="00D32AFA"/>
    <w:rsid w:val="00D61640"/>
    <w:rsid w:val="00DB0652"/>
    <w:rsid w:val="00DB24E6"/>
    <w:rsid w:val="00F23031"/>
    <w:rsid w:val="00F32CBB"/>
    <w:rsid w:val="00F748FD"/>
    <w:rsid w:val="00F84F17"/>
    <w:rsid w:val="00FD58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60FF5"/>
  <w15:chartTrackingRefBased/>
  <w15:docId w15:val="{26D4028C-02F1-4B5A-BF25-54933E4B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0776"/>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3EB6"/>
    <w:pPr>
      <w:tabs>
        <w:tab w:val="center" w:pos="4536"/>
        <w:tab w:val="right" w:pos="9072"/>
      </w:tabs>
      <w:spacing w:after="0" w:line="240" w:lineRule="auto"/>
    </w:pPr>
  </w:style>
  <w:style w:type="character" w:customStyle="1" w:styleId="lfejChar">
    <w:name w:val="Élőfej Char"/>
    <w:basedOn w:val="Bekezdsalapbettpusa"/>
    <w:link w:val="lfej"/>
    <w:uiPriority w:val="99"/>
    <w:rsid w:val="003E3EB6"/>
  </w:style>
  <w:style w:type="paragraph" w:styleId="llb">
    <w:name w:val="footer"/>
    <w:basedOn w:val="Norml"/>
    <w:link w:val="llbChar"/>
    <w:uiPriority w:val="99"/>
    <w:unhideWhenUsed/>
    <w:rsid w:val="003E3EB6"/>
    <w:pPr>
      <w:tabs>
        <w:tab w:val="center" w:pos="4536"/>
        <w:tab w:val="right" w:pos="9072"/>
      </w:tabs>
      <w:spacing w:after="0" w:line="240" w:lineRule="auto"/>
    </w:pPr>
  </w:style>
  <w:style w:type="character" w:customStyle="1" w:styleId="llbChar">
    <w:name w:val="Élőláb Char"/>
    <w:basedOn w:val="Bekezdsalapbettpusa"/>
    <w:link w:val="llb"/>
    <w:uiPriority w:val="99"/>
    <w:rsid w:val="003E3EB6"/>
  </w:style>
  <w:style w:type="character" w:styleId="Hiperhivatkozs">
    <w:name w:val="Hyperlink"/>
    <w:rsid w:val="0067662E"/>
    <w:rPr>
      <w:color w:val="0000FF"/>
      <w:u w:val="single"/>
    </w:rPr>
  </w:style>
  <w:style w:type="paragraph" w:styleId="NormlWeb">
    <w:name w:val="Normal (Web)"/>
    <w:basedOn w:val="Norml"/>
    <w:uiPriority w:val="99"/>
    <w:unhideWhenUsed/>
    <w:rsid w:val="0067662E"/>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80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u.stiintescu.ro/legofun-2/" TargetMode="External"/><Relationship Id="rId13" Type="http://schemas.openxmlformats.org/officeDocument/2006/relationships/hyperlink" Target="https://www.youtube.com/watch?v=lwiosotOlWU" TargetMode="External"/><Relationship Id="rId18" Type="http://schemas.openxmlformats.org/officeDocument/2006/relationships/hyperlink" Target="https://www.youtube.com/watch?v=C4gY5B5OM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dorhei.stiintescu.ro" TargetMode="External"/><Relationship Id="rId7" Type="http://schemas.openxmlformats.org/officeDocument/2006/relationships/hyperlink" Target="https://odorhei.stiintescu.ro/proiecte-sustinute/" TargetMode="External"/><Relationship Id="rId12" Type="http://schemas.openxmlformats.org/officeDocument/2006/relationships/hyperlink" Target="https://www.arduino.cc/" TargetMode="External"/><Relationship Id="rId17" Type="http://schemas.openxmlformats.org/officeDocument/2006/relationships/hyperlink" Target="https://www.youtube.com/watch?v=UdGqggET0o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hv6JQf8ACn0" TargetMode="External"/><Relationship Id="rId20" Type="http://schemas.openxmlformats.org/officeDocument/2006/relationships/hyperlink" Target="http://sibiu.stiintescu.ro/gradinile-viitorului-in-spatiul-urb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iu.stiintescu.ro/brocom-design-broderie-computerizat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odrobotics.com/moss/" TargetMode="External"/><Relationship Id="rId23" Type="http://schemas.openxmlformats.org/officeDocument/2006/relationships/hyperlink" Target="mailto:rozi@szka.org" TargetMode="External"/><Relationship Id="rId10" Type="http://schemas.openxmlformats.org/officeDocument/2006/relationships/hyperlink" Target="http://sibiu.stiintescu.ro/academia-micilor-bucatari/" TargetMode="External"/><Relationship Id="rId19" Type="http://schemas.openxmlformats.org/officeDocument/2006/relationships/hyperlink" Target="https://www.youtube.com/watch?v=H01GB-SRw8I" TargetMode="External"/><Relationship Id="rId4" Type="http://schemas.openxmlformats.org/officeDocument/2006/relationships/webSettings" Target="webSettings.xml"/><Relationship Id="rId9" Type="http://schemas.openxmlformats.org/officeDocument/2006/relationships/hyperlink" Target="http://sibiu.stiintescu.ro/magic-science-2-0/" TargetMode="External"/><Relationship Id="rId14" Type="http://schemas.openxmlformats.org/officeDocument/2006/relationships/hyperlink" Target="https://www.youtube.com/channel/UC9Udtwu2QGX6iml-meV6s_w" TargetMode="External"/><Relationship Id="rId22" Type="http://schemas.openxmlformats.org/officeDocument/2006/relationships/hyperlink" Target="mailto:szka@szk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1807</Words>
  <Characters>10303</Characters>
  <Application>Microsoft Office Word</Application>
  <DocSecurity>0</DocSecurity>
  <Lines>85</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SZKA</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Csáki Rozália</dc:creator>
  <cp:keywords/>
  <dc:description/>
  <cp:lastModifiedBy>Rozi</cp:lastModifiedBy>
  <cp:revision>10</cp:revision>
  <dcterms:created xsi:type="dcterms:W3CDTF">2018-03-26T09:33:00Z</dcterms:created>
  <dcterms:modified xsi:type="dcterms:W3CDTF">2019-05-13T08:07:00Z</dcterms:modified>
</cp:coreProperties>
</file>